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3F" w:rsidRPr="00A74FBA" w:rsidRDefault="005B3F3F" w:rsidP="00614C07">
      <w:pPr>
        <w:tabs>
          <w:tab w:val="left" w:pos="6237"/>
          <w:tab w:val="left" w:pos="9356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B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3E" w:rsidRPr="00A74FBA" w:rsidRDefault="007E6B3E" w:rsidP="007E6B3E">
      <w:pPr>
        <w:pStyle w:val="aa"/>
        <w:keepNext/>
        <w:spacing w:after="0" w:line="100" w:lineRule="atLeast"/>
        <w:jc w:val="center"/>
      </w:pPr>
      <w:r w:rsidRPr="00A74FBA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УКРАЇНА</w:t>
      </w:r>
    </w:p>
    <w:p w:rsidR="007E6B3E" w:rsidRPr="00A74FBA" w:rsidRDefault="007E6B3E" w:rsidP="007E6B3E">
      <w:pPr>
        <w:pStyle w:val="aa"/>
        <w:spacing w:after="0" w:line="100" w:lineRule="atLeast"/>
        <w:jc w:val="center"/>
      </w:pPr>
      <w:r w:rsidRPr="00A74F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:rsidR="007E6B3E" w:rsidRPr="00A74FBA" w:rsidRDefault="007E6B3E" w:rsidP="007E6B3E">
      <w:pPr>
        <w:pStyle w:val="aa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FBA">
        <w:rPr>
          <w:rFonts w:ascii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D91E18" w:rsidRPr="00A74FBA" w:rsidRDefault="00D91E18" w:rsidP="00D91E18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A74FBA">
        <w:rPr>
          <w:rFonts w:ascii="Times New Roman" w:hAnsi="Times New Roman"/>
          <w:b/>
          <w:sz w:val="28"/>
          <w:szCs w:val="28"/>
        </w:rPr>
        <w:t>_____________________ сесія</w:t>
      </w:r>
    </w:p>
    <w:p w:rsidR="007E6B3E" w:rsidRPr="00A74FBA" w:rsidRDefault="007E6B3E" w:rsidP="007E6B3E">
      <w:pPr>
        <w:pStyle w:val="aa"/>
        <w:keepNext/>
        <w:numPr>
          <w:ilvl w:val="0"/>
          <w:numId w:val="3"/>
        </w:numPr>
        <w:tabs>
          <w:tab w:val="left" w:pos="720"/>
        </w:tabs>
        <w:spacing w:after="0" w:line="100" w:lineRule="atLeast"/>
        <w:jc w:val="center"/>
      </w:pPr>
      <w:r w:rsidRPr="00A74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A74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74F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7E6B3E" w:rsidRPr="00A74FBA" w:rsidRDefault="007E6B3E" w:rsidP="007E6B3E">
      <w:pPr>
        <w:pStyle w:val="aa"/>
        <w:spacing w:after="0" w:line="100" w:lineRule="atLeast"/>
      </w:pPr>
    </w:p>
    <w:p w:rsidR="007E6B3E" w:rsidRPr="00A74FBA" w:rsidRDefault="007E6B3E" w:rsidP="007E6B3E">
      <w:pPr>
        <w:pStyle w:val="aa"/>
        <w:spacing w:after="0" w:line="100" w:lineRule="atLeast"/>
      </w:pPr>
      <w:r w:rsidRPr="00A74FBA">
        <w:rPr>
          <w:rFonts w:ascii="Times New Roman" w:hAnsi="Times New Roman" w:cs="Times New Roman"/>
          <w:sz w:val="28"/>
          <w:szCs w:val="28"/>
          <w:lang w:eastAsia="ru-RU"/>
        </w:rPr>
        <w:t>від _____________</w:t>
      </w:r>
      <w:r w:rsidRPr="00A74FB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74FB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м. Коломия                        №_______________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077"/>
      </w:tblGrid>
      <w:tr w:rsidR="007E6B3E" w:rsidRPr="00A74FBA" w:rsidTr="00340B9C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B3E" w:rsidRPr="00A74FBA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A74FBA" w:rsidRDefault="007E6B3E" w:rsidP="00F70B1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7E6B3E" w:rsidRPr="00A74FBA" w:rsidRDefault="007E6B3E" w:rsidP="00340B9C">
            <w:pPr>
              <w:pStyle w:val="a6"/>
              <w:spacing w:before="0" w:beforeAutospacing="0" w:after="0" w:afterAutospacing="0" w:line="276" w:lineRule="auto"/>
              <w:ind w:right="60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74FBA">
              <w:rPr>
                <w:b/>
                <w:bCs/>
                <w:sz w:val="28"/>
                <w:szCs w:val="28"/>
                <w:lang w:val="uk-UA"/>
              </w:rPr>
              <w:t>Про встановлення форм для</w:t>
            </w:r>
            <w:r w:rsidR="001E76EF" w:rsidRPr="00A74FBA">
              <w:rPr>
                <w:b/>
                <w:bCs/>
                <w:sz w:val="28"/>
                <w:szCs w:val="28"/>
                <w:lang w:val="uk-UA"/>
              </w:rPr>
              <w:t xml:space="preserve"> розрахунку тарифів на послуги </w:t>
            </w:r>
            <w:r w:rsidRPr="00A74FBA">
              <w:rPr>
                <w:b/>
                <w:bCs/>
                <w:sz w:val="28"/>
                <w:szCs w:val="28"/>
                <w:lang w:val="uk-UA"/>
              </w:rPr>
              <w:t xml:space="preserve">з </w:t>
            </w:r>
            <w:r w:rsidR="003D7C66" w:rsidRPr="00A74FBA">
              <w:rPr>
                <w:b/>
                <w:bCs/>
                <w:sz w:val="28"/>
                <w:szCs w:val="28"/>
                <w:lang w:val="uk-UA"/>
              </w:rPr>
              <w:t>вивезення</w:t>
            </w:r>
            <w:r w:rsidRPr="00A74FBA">
              <w:rPr>
                <w:b/>
                <w:bCs/>
                <w:sz w:val="28"/>
                <w:szCs w:val="28"/>
                <w:lang w:val="uk-UA"/>
              </w:rPr>
              <w:t xml:space="preserve"> побутових відходів</w:t>
            </w:r>
          </w:p>
        </w:tc>
      </w:tr>
    </w:tbl>
    <w:p w:rsidR="007E6B3E" w:rsidRPr="00A74FBA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A74FBA" w:rsidRDefault="007E6B3E" w:rsidP="007E6B3E">
      <w:pPr>
        <w:pStyle w:val="HTM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12.09.2018 року №239, відповідно до Порядку ф</w:t>
      </w:r>
      <w:r w:rsidR="00E37B6E" w:rsidRPr="00A74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ормування тарифів на послугу з поводження з побутовими відходами</w:t>
      </w:r>
      <w:r w:rsidRPr="00A74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постановою Кабінету Міністрів України від 26.07.2006 №1010, Закону України «Про житлово-комунальні послуги», керуючись Законом України «Про місцеве самоврядування в Україні», міська рада</w:t>
      </w: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FBA">
        <w:rPr>
          <w:rFonts w:ascii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6B3E" w:rsidRPr="00A74FBA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Встановити форми для розрахунку тарифів на послуги з </w:t>
      </w:r>
      <w:r w:rsidR="003D7C66" w:rsidRPr="00A74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вивезення</w:t>
      </w:r>
      <w:r w:rsidRPr="00A7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побутових відходів (додається)</w:t>
      </w:r>
    </w:p>
    <w:p w:rsidR="007E6B3E" w:rsidRPr="00A74FBA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FBA"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Організацію виконання рішення покласти на заступника міського голови Володимира </w:t>
      </w:r>
      <w:r w:rsidR="00E37B6E" w:rsidRPr="00A74FBA">
        <w:rPr>
          <w:rFonts w:ascii="Times New Roman" w:hAnsi="Times New Roman" w:cs="Times New Roman"/>
          <w:sz w:val="28"/>
          <w:szCs w:val="28"/>
          <w:lang w:eastAsia="ru-RU"/>
        </w:rPr>
        <w:t>ГРИГОРУКА</w:t>
      </w:r>
      <w:r w:rsidRPr="00A74F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B3E" w:rsidRPr="00A74FBA" w:rsidRDefault="007E6B3E" w:rsidP="007E6B3E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FBA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рішення доручити постійній комісії з</w:t>
      </w:r>
      <w:r w:rsidRPr="00A7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житлово-комунального та дорожнього господарства і комунікацій </w:t>
      </w:r>
      <w:r w:rsidRPr="00A74FBA">
        <w:rPr>
          <w:rFonts w:ascii="Times New Roman" w:hAnsi="Times New Roman" w:cs="Times New Roman"/>
          <w:sz w:val="28"/>
          <w:szCs w:val="28"/>
          <w:lang w:eastAsia="ru-RU"/>
        </w:rPr>
        <w:t xml:space="preserve">(Віктор </w:t>
      </w:r>
      <w:r w:rsidR="00E37B6E" w:rsidRPr="00A74FBA">
        <w:rPr>
          <w:rFonts w:ascii="Times New Roman" w:hAnsi="Times New Roman" w:cs="Times New Roman"/>
          <w:sz w:val="28"/>
          <w:szCs w:val="28"/>
          <w:lang w:eastAsia="ru-RU"/>
        </w:rPr>
        <w:t>ФІТЬО</w:t>
      </w:r>
      <w:r w:rsidRPr="00A74FB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</w:pPr>
      <w:r w:rsidRPr="00A74FBA">
        <w:rPr>
          <w:rFonts w:ascii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Богдан СТАНІСЛАВСЬКИЙ</w:t>
      </w:r>
    </w:p>
    <w:p w:rsidR="007E6B3E" w:rsidRPr="00A74FBA" w:rsidRDefault="007E6B3E" w:rsidP="007E6B3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B6E" w:rsidRPr="00A74FBA" w:rsidRDefault="00E37B6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Погоджено: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Секретар міської ради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b/>
          <w:sz w:val="28"/>
          <w:szCs w:val="28"/>
        </w:rPr>
        <w:t>Андрій КУНИЧАК</w:t>
      </w:r>
      <w:r w:rsidRPr="00A74FBA">
        <w:rPr>
          <w:rFonts w:ascii="Times New Roman" w:hAnsi="Times New Roman"/>
          <w:sz w:val="28"/>
          <w:szCs w:val="28"/>
        </w:rPr>
        <w:t xml:space="preserve">                                                                 „___” ________2021р.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Голова постійної комісії з питань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 xml:space="preserve">житлово-комунального та дорожнього 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 xml:space="preserve">господарства і комунікацій                                                                      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b/>
          <w:sz w:val="28"/>
          <w:szCs w:val="28"/>
        </w:rPr>
        <w:t xml:space="preserve">Віктор ФІТЬО                                                                        </w:t>
      </w:r>
      <w:r w:rsidRPr="00A74FBA">
        <w:rPr>
          <w:rFonts w:ascii="Times New Roman" w:hAnsi="Times New Roman"/>
          <w:sz w:val="28"/>
          <w:szCs w:val="28"/>
        </w:rPr>
        <w:t>„___” ________2021р.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 xml:space="preserve">Заступник міського голови                                                            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b/>
          <w:sz w:val="28"/>
          <w:szCs w:val="28"/>
        </w:rPr>
        <w:t>Володимир ГРИГОРУК</w:t>
      </w:r>
      <w:r w:rsidRPr="00A74FBA">
        <w:rPr>
          <w:rFonts w:ascii="Times New Roman" w:hAnsi="Times New Roman"/>
          <w:sz w:val="28"/>
          <w:szCs w:val="28"/>
        </w:rPr>
        <w:t xml:space="preserve">                                                      „____” ________2021р. 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841013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Заступник н</w:t>
      </w:r>
      <w:r w:rsidR="007E6B3E" w:rsidRPr="00A74FBA">
        <w:rPr>
          <w:rFonts w:ascii="Times New Roman" w:hAnsi="Times New Roman"/>
          <w:sz w:val="28"/>
          <w:szCs w:val="28"/>
        </w:rPr>
        <w:t xml:space="preserve">ачальника юридичного 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 xml:space="preserve">відділу міської ради                                                    </w:t>
      </w:r>
    </w:p>
    <w:p w:rsidR="007E6B3E" w:rsidRPr="00A74FBA" w:rsidRDefault="00841013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b/>
          <w:sz w:val="28"/>
          <w:szCs w:val="28"/>
        </w:rPr>
        <w:t>Владислава МАКСИМ`ЮК</w:t>
      </w:r>
      <w:r w:rsidR="007E6B3E" w:rsidRPr="00A74FB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74FBA">
        <w:rPr>
          <w:rFonts w:ascii="Times New Roman" w:hAnsi="Times New Roman"/>
          <w:b/>
          <w:sz w:val="28"/>
          <w:szCs w:val="28"/>
        </w:rPr>
        <w:t xml:space="preserve">            </w:t>
      </w:r>
      <w:r w:rsidR="007E6B3E" w:rsidRPr="00A74FBA">
        <w:rPr>
          <w:rFonts w:ascii="Times New Roman" w:hAnsi="Times New Roman"/>
          <w:b/>
          <w:sz w:val="28"/>
          <w:szCs w:val="28"/>
        </w:rPr>
        <w:t xml:space="preserve">       </w:t>
      </w:r>
      <w:r w:rsidR="007E6B3E" w:rsidRPr="00A74FBA">
        <w:rPr>
          <w:rFonts w:ascii="Times New Roman" w:hAnsi="Times New Roman"/>
          <w:sz w:val="28"/>
          <w:szCs w:val="28"/>
        </w:rPr>
        <w:t>„____” ________2021р.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 xml:space="preserve">Уповноважена особа 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b/>
          <w:sz w:val="28"/>
          <w:szCs w:val="28"/>
        </w:rPr>
        <w:t>Світлана СЕНЮК</w:t>
      </w:r>
      <w:r w:rsidRPr="00A74FBA">
        <w:rPr>
          <w:rFonts w:ascii="Times New Roman" w:hAnsi="Times New Roman"/>
          <w:sz w:val="28"/>
          <w:szCs w:val="28"/>
        </w:rPr>
        <w:t xml:space="preserve">                                                                „____” ________2021р.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C1E89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Н</w:t>
      </w:r>
      <w:r w:rsidR="007E6B3E" w:rsidRPr="00A74FBA">
        <w:rPr>
          <w:rFonts w:ascii="Times New Roman" w:hAnsi="Times New Roman"/>
          <w:sz w:val="28"/>
          <w:szCs w:val="28"/>
        </w:rPr>
        <w:t>ачальник організаційного відділу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 xml:space="preserve">міської ради                                                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b/>
          <w:sz w:val="28"/>
          <w:szCs w:val="28"/>
        </w:rPr>
        <w:t xml:space="preserve">Світлана БЕЖУК                                                                 </w:t>
      </w:r>
      <w:r w:rsidRPr="00A74FBA">
        <w:rPr>
          <w:rFonts w:ascii="Times New Roman" w:hAnsi="Times New Roman"/>
          <w:sz w:val="28"/>
          <w:szCs w:val="28"/>
        </w:rPr>
        <w:t>„____” ________2021р.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013" w:rsidRPr="00A74FBA" w:rsidRDefault="00841013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Н</w:t>
      </w:r>
      <w:r w:rsidR="007E6B3E" w:rsidRPr="00A74FBA">
        <w:rPr>
          <w:rFonts w:ascii="Times New Roman" w:hAnsi="Times New Roman"/>
          <w:sz w:val="28"/>
          <w:szCs w:val="28"/>
        </w:rPr>
        <w:t xml:space="preserve">ачальник управління </w:t>
      </w:r>
      <w:r w:rsidRPr="00A74FBA">
        <w:rPr>
          <w:rFonts w:ascii="Times New Roman" w:hAnsi="Times New Roman"/>
          <w:sz w:val="28"/>
          <w:szCs w:val="28"/>
        </w:rPr>
        <w:t>комунального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господарства міської ради</w:t>
      </w:r>
      <w:r w:rsidRPr="00A74F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6B3E" w:rsidRPr="00A74FBA" w:rsidRDefault="00841013" w:rsidP="007E6B3E">
      <w:pPr>
        <w:tabs>
          <w:tab w:val="left" w:pos="720"/>
        </w:tabs>
        <w:spacing w:after="0" w:line="240" w:lineRule="auto"/>
        <w:jc w:val="both"/>
      </w:pPr>
      <w:r w:rsidRPr="00A74FBA">
        <w:rPr>
          <w:rFonts w:ascii="Times New Roman" w:hAnsi="Times New Roman"/>
          <w:b/>
          <w:sz w:val="28"/>
          <w:szCs w:val="28"/>
        </w:rPr>
        <w:t>Андрій РАДОВЕЦЬ</w:t>
      </w:r>
      <w:r w:rsidR="007E6B3E" w:rsidRPr="00A74FBA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A74FBA">
        <w:rPr>
          <w:rFonts w:ascii="Times New Roman" w:hAnsi="Times New Roman"/>
          <w:b/>
          <w:sz w:val="28"/>
          <w:szCs w:val="28"/>
        </w:rPr>
        <w:t xml:space="preserve">      </w:t>
      </w:r>
      <w:r w:rsidR="007E6B3E" w:rsidRPr="00A74FBA">
        <w:rPr>
          <w:rFonts w:ascii="Times New Roman" w:hAnsi="Times New Roman"/>
          <w:b/>
          <w:sz w:val="28"/>
          <w:szCs w:val="28"/>
        </w:rPr>
        <w:t xml:space="preserve">         </w:t>
      </w:r>
      <w:r w:rsidR="007E6B3E" w:rsidRPr="00A74FBA">
        <w:rPr>
          <w:rFonts w:ascii="Times New Roman" w:hAnsi="Times New Roman"/>
          <w:sz w:val="28"/>
          <w:szCs w:val="28"/>
        </w:rPr>
        <w:t xml:space="preserve">        „ ___” _________2021р.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3E" w:rsidRPr="00A74FBA" w:rsidRDefault="007E6B3E" w:rsidP="007E6B3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Виконавець: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Начальник відділу економічного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 xml:space="preserve">аналізу та планування управління </w:t>
      </w:r>
    </w:p>
    <w:p w:rsidR="007E6B3E" w:rsidRPr="00A74FBA" w:rsidRDefault="007E6B3E" w:rsidP="007E6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4FBA">
        <w:rPr>
          <w:rFonts w:ascii="Times New Roman" w:hAnsi="Times New Roman"/>
          <w:sz w:val="28"/>
          <w:szCs w:val="28"/>
        </w:rPr>
        <w:t>комунального господарства міської ради</w:t>
      </w:r>
      <w:r w:rsidRPr="00A74F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E6B3E" w:rsidRPr="00A74FBA" w:rsidRDefault="007E6B3E" w:rsidP="007E6B3E">
      <w:pPr>
        <w:tabs>
          <w:tab w:val="left" w:pos="720"/>
        </w:tabs>
        <w:spacing w:after="0" w:line="240" w:lineRule="auto"/>
        <w:jc w:val="both"/>
      </w:pPr>
      <w:r w:rsidRPr="00A74FBA">
        <w:rPr>
          <w:rFonts w:ascii="Times New Roman" w:hAnsi="Times New Roman"/>
          <w:b/>
          <w:sz w:val="28"/>
          <w:szCs w:val="28"/>
        </w:rPr>
        <w:t xml:space="preserve">Ольга ГАВДУНИК                                              </w:t>
      </w:r>
      <w:r w:rsidRPr="00A74FBA">
        <w:rPr>
          <w:rFonts w:ascii="Times New Roman" w:hAnsi="Times New Roman"/>
          <w:sz w:val="28"/>
          <w:szCs w:val="28"/>
        </w:rPr>
        <w:t xml:space="preserve">        „ ___” _________2021р.</w:t>
      </w:r>
    </w:p>
    <w:p w:rsidR="007E6B3E" w:rsidRPr="00A74FBA" w:rsidRDefault="007E6B3E" w:rsidP="007E6B3E"/>
    <w:p w:rsidR="00B1151C" w:rsidRPr="00A74FBA" w:rsidRDefault="00B1151C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Додаток </w:t>
      </w:r>
    </w:p>
    <w:p w:rsidR="00B1151C" w:rsidRPr="00A74FBA" w:rsidRDefault="00B1151C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міської ради </w:t>
      </w:r>
    </w:p>
    <w:p w:rsidR="00B1151C" w:rsidRPr="00A74FBA" w:rsidRDefault="007E6B3E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40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 ___________2021</w:t>
      </w:r>
      <w:r w:rsidR="00B1151C"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 № _____</w:t>
      </w:r>
    </w:p>
    <w:p w:rsidR="0038594C" w:rsidRPr="00A74FBA" w:rsidRDefault="0038594C" w:rsidP="0038594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27" w:after="0" w:line="257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1151C" w:rsidRPr="00A74FBA" w:rsidRDefault="00AE2376" w:rsidP="0038594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after="0" w:line="257" w:lineRule="auto"/>
        <w:ind w:left="5670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Коломийській міській раді</w:t>
      </w:r>
    </w:p>
    <w:p w:rsidR="00B1151C" w:rsidRPr="00A74FBA" w:rsidRDefault="00B1151C" w:rsidP="00B1151C">
      <w:pPr>
        <w:keepNext/>
        <w:keepLines/>
        <w:widowControl w:val="0"/>
        <w:tabs>
          <w:tab w:val="right" w:pos="7710"/>
        </w:tabs>
        <w:suppressAutoHyphens/>
        <w:autoSpaceDE w:val="0"/>
        <w:autoSpaceDN w:val="0"/>
        <w:adjustRightInd w:val="0"/>
        <w:spacing w:before="283" w:after="113" w:line="257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  <w:r w:rsidRPr="00A74F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про встановлення тарифів</w:t>
      </w:r>
    </w:p>
    <w:p w:rsidR="00B1151C" w:rsidRPr="00A74FBA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 _________________________________________________________________</w:t>
      </w:r>
    </w:p>
    <w:p w:rsidR="00B1151C" w:rsidRPr="00A74FBA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0"/>
          <w:szCs w:val="28"/>
          <w:lang w:eastAsia="uk-UA"/>
        </w:rPr>
        <w:t>(види діяльності)</w:t>
      </w:r>
    </w:p>
    <w:p w:rsidR="00B1151C" w:rsidRPr="00A74FBA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28"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151C" w:rsidRPr="00A74FBA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28"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B1151C" w:rsidRPr="00A74FBA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0"/>
          <w:szCs w:val="28"/>
          <w:lang w:eastAsia="uk-UA"/>
        </w:rPr>
        <w:t>(найменування, місцезнаходження суб’єкта господарювання)</w:t>
      </w:r>
    </w:p>
    <w:p w:rsidR="00B1151C" w:rsidRPr="00A74FBA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151C" w:rsidRPr="00A74FBA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28"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</w:t>
      </w:r>
    </w:p>
    <w:p w:rsidR="00B1151C" w:rsidRPr="00A74FBA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0"/>
          <w:szCs w:val="28"/>
          <w:lang w:eastAsia="uk-UA"/>
        </w:rPr>
        <w:t>(назва, серія, номер та дата видачі ліцензії суб’єкта господарювання (за наявності)</w:t>
      </w:r>
    </w:p>
    <w:p w:rsidR="00B1151C" w:rsidRPr="00A74FBA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151C" w:rsidRPr="00A74FBA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Прошу розглянути заяву про встановлення тарифів на </w:t>
      </w:r>
    </w:p>
    <w:p w:rsidR="00B1151C" w:rsidRPr="00A74FBA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28"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</w:t>
      </w:r>
    </w:p>
    <w:p w:rsidR="00B1151C" w:rsidRPr="00A74FBA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0"/>
          <w:szCs w:val="28"/>
          <w:lang w:eastAsia="uk-UA"/>
        </w:rPr>
        <w:t>(види діяльності)</w:t>
      </w:r>
    </w:p>
    <w:p w:rsidR="00B1151C" w:rsidRPr="00A74FBA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151C" w:rsidRPr="00A74FBA" w:rsidRDefault="00B1151C" w:rsidP="00B1151C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28"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додані до неї матеріали і розрахунки тарифів, здійснені за результатами ______________________________________________________________________________________________________________________________________</w:t>
      </w:r>
    </w:p>
    <w:p w:rsidR="00B1151C" w:rsidRPr="00A74FBA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0"/>
          <w:szCs w:val="28"/>
          <w:lang w:eastAsia="uk-UA"/>
        </w:rPr>
        <w:t>(зазначити форму (спосіб) зміни тарифів)</w:t>
      </w:r>
    </w:p>
    <w:p w:rsidR="00B1151C" w:rsidRPr="00A74FBA" w:rsidRDefault="00B1151C" w:rsidP="00B1151C">
      <w:pPr>
        <w:widowControl w:val="0"/>
        <w:tabs>
          <w:tab w:val="right" w:pos="7710"/>
        </w:tabs>
        <w:autoSpaceDE w:val="0"/>
        <w:autoSpaceDN w:val="0"/>
        <w:adjustRightInd w:val="0"/>
        <w:spacing w:before="17" w:after="0" w:line="257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151C" w:rsidRPr="00A74FBA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13"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 та документи, що додаються до неї, містять достовірну інформацію.</w:t>
      </w:r>
    </w:p>
    <w:p w:rsidR="00B1151C" w:rsidRPr="00A74FBA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57"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заяви додаються документи згідно з переліком на _____ арк.</w:t>
      </w:r>
    </w:p>
    <w:p w:rsidR="00B1151C" w:rsidRPr="00A74FBA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57"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ayout w:type="fixed"/>
        <w:tblLook w:val="0000"/>
      </w:tblPr>
      <w:tblGrid>
        <w:gridCol w:w="3888"/>
        <w:gridCol w:w="2570"/>
        <w:gridCol w:w="3370"/>
      </w:tblGrid>
      <w:tr w:rsidR="00B1151C" w:rsidRPr="00A74FBA" w:rsidTr="003B0979">
        <w:trPr>
          <w:trHeight w:val="60"/>
        </w:trPr>
        <w:tc>
          <w:tcPr>
            <w:tcW w:w="3888" w:type="dxa"/>
          </w:tcPr>
          <w:p w:rsidR="00B1151C" w:rsidRPr="00A74FBA" w:rsidRDefault="00B1151C" w:rsidP="003B0979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after="0" w:line="257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F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__________________________</w:t>
            </w:r>
          </w:p>
          <w:p w:rsidR="00B1151C" w:rsidRPr="00A74FBA" w:rsidRDefault="00B1151C" w:rsidP="003B0979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(керівник)</w:t>
            </w:r>
          </w:p>
        </w:tc>
        <w:tc>
          <w:tcPr>
            <w:tcW w:w="2570" w:type="dxa"/>
          </w:tcPr>
          <w:p w:rsidR="00B1151C" w:rsidRPr="00A74FBA" w:rsidRDefault="00B1151C" w:rsidP="003B0979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F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</w:t>
            </w:r>
          </w:p>
          <w:p w:rsidR="00B1151C" w:rsidRPr="00A74FBA" w:rsidRDefault="00B1151C" w:rsidP="003B0979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(підпис)</w:t>
            </w:r>
          </w:p>
        </w:tc>
        <w:tc>
          <w:tcPr>
            <w:tcW w:w="3370" w:type="dxa"/>
          </w:tcPr>
          <w:p w:rsidR="00B1151C" w:rsidRPr="00A74FBA" w:rsidRDefault="00B1151C" w:rsidP="003B0979">
            <w:pPr>
              <w:widowControl w:val="0"/>
              <w:tabs>
                <w:tab w:val="right" w:pos="7710"/>
                <w:tab w:val="right" w:pos="11514"/>
              </w:tabs>
              <w:autoSpaceDE w:val="0"/>
              <w:autoSpaceDN w:val="0"/>
              <w:adjustRightInd w:val="0"/>
              <w:spacing w:after="0" w:line="257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F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_____________________</w:t>
            </w:r>
          </w:p>
          <w:p w:rsidR="00B1151C" w:rsidRPr="00A74FBA" w:rsidRDefault="00B1151C" w:rsidP="003B0979">
            <w:pPr>
              <w:widowControl w:val="0"/>
              <w:tabs>
                <w:tab w:val="right" w:pos="7710"/>
              </w:tabs>
              <w:autoSpaceDE w:val="0"/>
              <w:autoSpaceDN w:val="0"/>
              <w:adjustRightInd w:val="0"/>
              <w:spacing w:before="17" w:after="0" w:line="257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(</w:t>
            </w:r>
            <w:r w:rsidR="00F70B1E" w:rsidRPr="00A74FBA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Власне ім’я  ПРІЗВИЩЕ</w:t>
            </w:r>
            <w:r w:rsidRPr="00A74FBA">
              <w:rPr>
                <w:rFonts w:ascii="Times New Roman" w:eastAsia="Times New Roman" w:hAnsi="Times New Roman" w:cs="Times New Roman"/>
                <w:sz w:val="20"/>
                <w:szCs w:val="28"/>
                <w:lang w:eastAsia="uk-UA"/>
              </w:rPr>
              <w:t>)</w:t>
            </w:r>
          </w:p>
        </w:tc>
      </w:tr>
    </w:tbl>
    <w:p w:rsidR="00B1151C" w:rsidRPr="00A74FBA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151C" w:rsidRPr="00A74FBA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after="0" w:line="257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>«____» ____________ 20___ року</w:t>
      </w:r>
    </w:p>
    <w:p w:rsidR="000128A9" w:rsidRPr="00A74FBA" w:rsidRDefault="000128A9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70"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151C" w:rsidRPr="00A74FBA" w:rsidRDefault="00B1151C" w:rsidP="00B1151C">
      <w:pPr>
        <w:widowControl w:val="0"/>
        <w:tabs>
          <w:tab w:val="right" w:pos="7710"/>
          <w:tab w:val="right" w:pos="11514"/>
        </w:tabs>
        <w:autoSpaceDE w:val="0"/>
        <w:autoSpaceDN w:val="0"/>
        <w:adjustRightInd w:val="0"/>
        <w:spacing w:before="170" w:after="0" w:line="257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4FB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вхідної реєстрації ______________________ № _______________________</w:t>
      </w:r>
    </w:p>
    <w:p w:rsidR="00B1151C" w:rsidRPr="00A74FBA" w:rsidRDefault="00B1151C" w:rsidP="00B1151C">
      <w:pPr>
        <w:spacing w:after="0"/>
        <w:ind w:right="617"/>
        <w:rPr>
          <w:rFonts w:ascii="Times New Roman" w:hAnsi="Times New Roman" w:cs="Times New Roman"/>
          <w:bCs/>
          <w:sz w:val="28"/>
          <w:szCs w:val="28"/>
        </w:rPr>
      </w:pPr>
    </w:p>
    <w:p w:rsidR="00B1151C" w:rsidRPr="00A74FBA" w:rsidRDefault="00B1151C" w:rsidP="00B1151C">
      <w:pPr>
        <w:spacing w:after="0"/>
        <w:ind w:right="617"/>
        <w:rPr>
          <w:rFonts w:ascii="Times New Roman" w:hAnsi="Times New Roman" w:cs="Times New Roman"/>
          <w:bCs/>
          <w:sz w:val="28"/>
          <w:szCs w:val="28"/>
        </w:rPr>
      </w:pPr>
    </w:p>
    <w:p w:rsidR="00B1151C" w:rsidRPr="00A74FBA" w:rsidRDefault="00B1151C" w:rsidP="00B1151C">
      <w:pPr>
        <w:spacing w:after="0"/>
        <w:ind w:right="617"/>
        <w:rPr>
          <w:rFonts w:ascii="Times New Roman" w:hAnsi="Times New Roman" w:cs="Times New Roman"/>
          <w:bCs/>
          <w:sz w:val="28"/>
          <w:szCs w:val="28"/>
        </w:rPr>
      </w:pPr>
    </w:p>
    <w:p w:rsidR="00B1151C" w:rsidRPr="00A74FBA" w:rsidRDefault="00B1151C" w:rsidP="003B0979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38594C" w:rsidRPr="00A74FBA" w:rsidRDefault="0038594C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43C" w:rsidRPr="00A74FBA" w:rsidRDefault="0082443C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AA" w:rsidRPr="00A74FBA" w:rsidRDefault="002110AA" w:rsidP="002110A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ПРИМІРНА ФОРМА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</w:t>
      </w:r>
      <w:r w:rsidR="006B303E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озрахунку повної собівартості</w:t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тарифів на послуги </w:t>
      </w:r>
      <w:r w:rsidR="004B11C5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9F1A87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вивезення побутових</w:t>
      </w:r>
      <w:r w:rsidR="006B303E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відходів</w:t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(без податку на додану вартість)</w:t>
      </w:r>
    </w:p>
    <w:p w:rsidR="00A070A6" w:rsidRPr="00A74FBA" w:rsidRDefault="00A070A6" w:rsidP="002110A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2256"/>
        <w:gridCol w:w="510"/>
        <w:gridCol w:w="643"/>
        <w:gridCol w:w="241"/>
        <w:gridCol w:w="263"/>
        <w:gridCol w:w="462"/>
        <w:gridCol w:w="644"/>
        <w:gridCol w:w="509"/>
        <w:gridCol w:w="226"/>
        <w:gridCol w:w="238"/>
        <w:gridCol w:w="644"/>
        <w:gridCol w:w="509"/>
        <w:gridCol w:w="464"/>
        <w:gridCol w:w="644"/>
        <w:gridCol w:w="509"/>
        <w:gridCol w:w="476"/>
      </w:tblGrid>
      <w:tr w:rsidR="002110AA" w:rsidRPr="00A74FBA" w:rsidTr="009D0E62">
        <w:trPr>
          <w:tblHeader/>
        </w:trPr>
        <w:tc>
          <w:tcPr>
            <w:tcW w:w="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з/п</w:t>
            </w:r>
          </w:p>
        </w:tc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Показник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рядка</w:t>
            </w:r>
          </w:p>
        </w:tc>
        <w:tc>
          <w:tcPr>
            <w:tcW w:w="16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Фактично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Передбачено діючим тарифом</w:t>
            </w:r>
          </w:p>
        </w:tc>
        <w:tc>
          <w:tcPr>
            <w:tcW w:w="84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Планований період рік ____</w:t>
            </w:r>
          </w:p>
        </w:tc>
      </w:tr>
      <w:tr w:rsidR="002110AA" w:rsidRPr="00A74FBA" w:rsidTr="009D0E62">
        <w:trPr>
          <w:tblHeader/>
        </w:trPr>
        <w:tc>
          <w:tcPr>
            <w:tcW w:w="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попередній до базового рік ____</w:t>
            </w:r>
          </w:p>
        </w:tc>
        <w:tc>
          <w:tcPr>
            <w:tcW w:w="8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базовий період рік ____</w:t>
            </w:r>
          </w:p>
        </w:tc>
        <w:tc>
          <w:tcPr>
            <w:tcW w:w="83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rPr>
          <w:tblHeader/>
        </w:trPr>
        <w:tc>
          <w:tcPr>
            <w:tcW w:w="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</w:tr>
      <w:tr w:rsidR="002110AA" w:rsidRPr="00A74FBA" w:rsidTr="009D0E62">
        <w:trPr>
          <w:tblHeader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2110AA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Виробнича собівартість, усього,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AA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прямі матеріальні витрати,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AA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паливно-мастильні матеріали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AA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матеріали для ремонту засобів механізації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AA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електроенергія на технологічні потреби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10AA" w:rsidRPr="00A74FBA" w:rsidRDefault="002110AA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1.1.4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інші прямі матеріальні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прямі витрати на оплату праці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інші прямі витрати,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1.3.1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1.3.2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амортизація основних виробничих засобів та нематеріальних активів, безпосередньо пов'язаних із наданням послуги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1.3.3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інші прямі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загальновиробничі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Адміністративні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збут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Інші операційні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Фінансові витрати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Усього витрат повної собівартості*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62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A74FBA" w:rsidRDefault="009D0E62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покриття втрат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D0E62" w:rsidRPr="00A74FBA" w:rsidRDefault="009D0E62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  <w:r w:rsidR="00C146CC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0E62" w:rsidRPr="00A74FBA" w:rsidRDefault="009D0E62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Планований прибуток*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податок на прибуток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8.2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чистий прибуток,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8.2.1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дивіденди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8.2.2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резервний фонд (капітал)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8.2.3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8.2.4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інше використання прибутку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Вартість послуг  з вивезення побутових відходів для споживачів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Обсяг послуг з вивезення побутових відходів (тис. 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тис. т):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CC" w:rsidRPr="00A74FBA" w:rsidTr="009D0E62">
        <w:trPr>
          <w:trHeight w:val="45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Тариф на послуги з вивезення побутових відходів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46CC" w:rsidRPr="00A74FBA" w:rsidRDefault="00C146CC" w:rsidP="00C1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46CC" w:rsidRPr="00A74FBA" w:rsidRDefault="00C146CC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0AA" w:rsidRPr="00A74FBA" w:rsidTr="00C146CC">
        <w:trPr>
          <w:trHeight w:val="60"/>
        </w:trPr>
        <w:tc>
          <w:tcPr>
            <w:tcW w:w="21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8A9" w:rsidRPr="00A74FBA" w:rsidRDefault="000128A9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6CC" w:rsidRPr="00A74FBA" w:rsidRDefault="00C146CC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0AA" w:rsidRPr="00A74FBA" w:rsidRDefault="002110AA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(керівник)</w:t>
            </w:r>
          </w:p>
        </w:tc>
        <w:tc>
          <w:tcPr>
            <w:tcW w:w="10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6CC" w:rsidRPr="00A74FBA" w:rsidRDefault="00C146CC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0AA" w:rsidRPr="00A74FBA" w:rsidRDefault="002110AA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(підпис)</w:t>
            </w:r>
          </w:p>
        </w:tc>
        <w:tc>
          <w:tcPr>
            <w:tcW w:w="18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8A9" w:rsidRPr="00A74FBA" w:rsidRDefault="000128A9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6CC" w:rsidRPr="00A74FBA" w:rsidRDefault="00C146CC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0AA" w:rsidRPr="00A74FBA" w:rsidRDefault="002110AA" w:rsidP="00F70B1E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="00F70B1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Власне ім’я  ПРІЗВИЩЕ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2110AA" w:rsidRPr="00A74FBA" w:rsidTr="00C146CC">
        <w:trPr>
          <w:trHeight w:val="60"/>
        </w:trPr>
        <w:tc>
          <w:tcPr>
            <w:tcW w:w="21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B1E" w:rsidRPr="00A74FBA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1E" w:rsidRPr="00A74FBA" w:rsidRDefault="00F70B1E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0AA" w:rsidRPr="00A74FBA" w:rsidRDefault="002110AA" w:rsidP="00F70B1E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 20__ року</w:t>
            </w:r>
          </w:p>
        </w:tc>
        <w:tc>
          <w:tcPr>
            <w:tcW w:w="10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8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0AA" w:rsidRPr="00A74FBA" w:rsidRDefault="002110AA" w:rsidP="00F7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F70B1E" w:rsidRPr="00A74FBA" w:rsidRDefault="00F70B1E" w:rsidP="00F70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uk-UA"/>
        </w:rPr>
      </w:pPr>
    </w:p>
    <w:p w:rsidR="00F70B1E" w:rsidRPr="00A74FBA" w:rsidRDefault="00F70B1E" w:rsidP="00F70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uk-UA"/>
        </w:rPr>
      </w:pPr>
    </w:p>
    <w:p w:rsidR="002110AA" w:rsidRPr="00A74FBA" w:rsidRDefault="002110AA" w:rsidP="00F70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4FBA">
        <w:rPr>
          <w:rFonts w:ascii="Times New Roman" w:eastAsia="Times New Roman" w:hAnsi="Times New Roman" w:cs="Times New Roman"/>
          <w:sz w:val="20"/>
          <w:lang w:eastAsia="uk-UA"/>
        </w:rPr>
        <w:t>__________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74FBA">
        <w:rPr>
          <w:rFonts w:ascii="Times New Roman" w:eastAsia="Times New Roman" w:hAnsi="Times New Roman" w:cs="Times New Roman"/>
          <w:sz w:val="20"/>
          <w:lang w:eastAsia="uk-UA"/>
        </w:rPr>
        <w:t>* Без урахування списання безнадійної дебіторської заборгованості та нарахування резерву сумнівних боргів.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B303E" w:rsidRPr="00A74FBA" w:rsidRDefault="006B303E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D0E62" w:rsidRPr="00A74FBA" w:rsidRDefault="009D0E62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46CC" w:rsidRPr="00A74FBA" w:rsidRDefault="00C146CC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46CC" w:rsidRPr="00A74FBA" w:rsidRDefault="00C146CC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46CC" w:rsidRPr="00A74FBA" w:rsidRDefault="00C146CC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46CC" w:rsidRPr="00A74FBA" w:rsidRDefault="00C146CC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146CC" w:rsidRPr="00A74FBA" w:rsidRDefault="00C146CC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D0E62" w:rsidRPr="00A74FBA" w:rsidRDefault="009D0E62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D0E62" w:rsidRPr="00A74FBA" w:rsidRDefault="009D0E62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D0E62" w:rsidRPr="00A74FBA" w:rsidRDefault="009D0E62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128A9" w:rsidRPr="00A74FBA" w:rsidRDefault="000128A9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ПРИМІРНА ФОРМА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розрахунку загальновиробничих витрат, пов’язаних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76EF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і</w:t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 наданням послуг </w:t>
      </w:r>
      <w:r w:rsidR="004B11C5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9F1A87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вивезення побутових</w:t>
      </w:r>
      <w:r w:rsidR="006B303E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відходів</w:t>
      </w:r>
    </w:p>
    <w:p w:rsidR="00A070A6" w:rsidRPr="00A74FBA" w:rsidRDefault="00A070A6" w:rsidP="000128A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2169"/>
        <w:gridCol w:w="510"/>
        <w:gridCol w:w="644"/>
        <w:gridCol w:w="246"/>
        <w:gridCol w:w="261"/>
        <w:gridCol w:w="460"/>
        <w:gridCol w:w="644"/>
        <w:gridCol w:w="509"/>
        <w:gridCol w:w="224"/>
        <w:gridCol w:w="238"/>
        <w:gridCol w:w="644"/>
        <w:gridCol w:w="509"/>
        <w:gridCol w:w="464"/>
        <w:gridCol w:w="644"/>
        <w:gridCol w:w="509"/>
        <w:gridCol w:w="464"/>
      </w:tblGrid>
      <w:tr w:rsidR="000128A9" w:rsidRPr="00A74FBA" w:rsidTr="009D0E62">
        <w:trPr>
          <w:tblHeader/>
        </w:trPr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53"/>
            <w:bookmarkEnd w:id="0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з/п</w:t>
            </w:r>
          </w:p>
        </w:tc>
        <w:tc>
          <w:tcPr>
            <w:tcW w:w="11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Складові загальновиробничих витрат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рядка</w:t>
            </w:r>
          </w:p>
        </w:tc>
        <w:tc>
          <w:tcPr>
            <w:tcW w:w="16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Фактично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Передбачено діючим тарифом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Планований період рік ____</w:t>
            </w:r>
          </w:p>
        </w:tc>
      </w:tr>
      <w:tr w:rsidR="000128A9" w:rsidRPr="00A74FBA" w:rsidTr="009D0E62">
        <w:trPr>
          <w:tblHeader/>
        </w:trPr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попередній до базового рік ____</w:t>
            </w:r>
          </w:p>
        </w:tc>
        <w:tc>
          <w:tcPr>
            <w:tcW w:w="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базовий період рік ____</w:t>
            </w:r>
          </w:p>
        </w:tc>
        <w:tc>
          <w:tcPr>
            <w:tcW w:w="83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rPr>
          <w:tblHeader/>
        </w:trPr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</w:tr>
      <w:tr w:rsidR="000128A9" w:rsidRPr="00A74FBA" w:rsidTr="009D0E62">
        <w:trPr>
          <w:tblHeader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0128A9" w:rsidRPr="00A74FBA" w:rsidTr="00F15888">
        <w:trPr>
          <w:trHeight w:val="1191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Загальновиробничі витрати з надання послуг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 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усього,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оплату праці загальновиробничого персоналу: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оплату праці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оплату службових відряджень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1.4.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з підготовки та перепідготовки кадрів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Амортизація основних засобів загальновиробничого (цехового, дільничного, лінійного) призначення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F15888">
        <w:trPr>
          <w:trHeight w:val="1644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утримання та експлуатацію основних засобів та необоротних активів загальновиробничого призначення, усього, зокрема: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утримання виробничих приміщень: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опалення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освітлення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дезінфекція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3.1.4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дератизація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3.1.5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водопостачання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3.1.6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водовідведення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3.1.7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інші витрати на утримання виробничих приміщень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F15888">
        <w:trPr>
          <w:trHeight w:val="1247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ремонт основних засобів та необоротних активів загальновиробничого призначення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страхування основних засобів та необоротних активів загальновиробничого призначення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3.4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операційну оренду основних засобів та необоротних активів загальновиробничого призначення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вдосконалення технології та організації виробництва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охорону праці та дотримання вимог техніки безпеки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охорону навколишнього природного середовища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охорону об'єктів виробничого та загальновиробничого призначення: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пожежна охорона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сторожова охорона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утримання санітарних зон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здійснення технологічного контролю за виробничи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 процесами та якістю послуг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оплату послуг спеціалізованих підприємств: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проведення планових перевірок стану обладнання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виконання регламентних робіт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освоєння нових потужностей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9.4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ПММ, усього, зокрема (розшифрувати):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бензин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дизельне паливо, л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мазут, л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10.4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Сплата податків, зборів: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11.3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E8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Інші витрати загальновиробничого призначення послуги з </w:t>
            </w:r>
            <w:r w:rsidR="00E871E0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побутових відходів: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12.1</w:t>
            </w:r>
          </w:p>
        </w:tc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9D0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9D0E62">
        <w:trPr>
          <w:trHeight w:val="60"/>
        </w:trPr>
        <w:tc>
          <w:tcPr>
            <w:tcW w:w="21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A6" w:rsidRPr="00A74FBA" w:rsidRDefault="00A070A6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54"/>
            <w:bookmarkEnd w:id="1"/>
          </w:p>
          <w:p w:rsidR="00A070A6" w:rsidRPr="00A74FBA" w:rsidRDefault="00A070A6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A74FBA" w:rsidRDefault="009D0E62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A74FBA" w:rsidRDefault="009D0E62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A74FBA" w:rsidRDefault="009D0E62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9D0E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(керівник)</w:t>
            </w:r>
          </w:p>
        </w:tc>
        <w:tc>
          <w:tcPr>
            <w:tcW w:w="10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A6" w:rsidRPr="00A74FBA" w:rsidRDefault="00A070A6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A6" w:rsidRPr="00A74FBA" w:rsidRDefault="00A070A6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A74FBA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A74FBA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A74FBA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(підпис)</w:t>
            </w:r>
          </w:p>
        </w:tc>
        <w:tc>
          <w:tcPr>
            <w:tcW w:w="17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A6" w:rsidRPr="00A74FBA" w:rsidRDefault="00A070A6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A6" w:rsidRPr="00A74FBA" w:rsidRDefault="00A070A6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A74FBA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A74FBA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E62" w:rsidRPr="00A74FBA" w:rsidRDefault="009D0E62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9D0E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="00F70B1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Власне ім’я  ПРІЗВИЩЕ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</w:tbl>
    <w:p w:rsidR="000128A9" w:rsidRPr="00A74FBA" w:rsidRDefault="000128A9" w:rsidP="009D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n355"/>
      <w:bookmarkEnd w:id="2"/>
    </w:p>
    <w:p w:rsidR="00A070A6" w:rsidRPr="00A74FBA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bookmarkStart w:id="3" w:name="n420"/>
      <w:bookmarkStart w:id="4" w:name="n356"/>
      <w:bookmarkStart w:id="5" w:name="n357"/>
      <w:bookmarkEnd w:id="3"/>
      <w:bookmarkEnd w:id="4"/>
      <w:bookmarkEnd w:id="5"/>
    </w:p>
    <w:p w:rsidR="00A070A6" w:rsidRPr="00A74FBA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070A6" w:rsidRPr="00A74FBA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070A6" w:rsidRPr="00A74FBA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070A6" w:rsidRPr="00A74FBA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070A6" w:rsidRPr="00A74FBA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070A6" w:rsidRPr="00A74FBA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070A6" w:rsidRPr="00A74FBA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B303E" w:rsidRPr="00A74FBA" w:rsidRDefault="006B303E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B303E" w:rsidRPr="00A74FBA" w:rsidRDefault="006B303E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A070A6" w:rsidRPr="00A74FBA" w:rsidRDefault="00A070A6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9D0E62" w:rsidRPr="00A74FBA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D0E62" w:rsidRPr="00A74FBA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D0E62" w:rsidRPr="00A74FBA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D0E62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15888" w:rsidRPr="00A74FBA" w:rsidRDefault="00F15888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D0E62" w:rsidRPr="00A74FBA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D0E62" w:rsidRPr="00A74FBA" w:rsidRDefault="009D0E62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070A6" w:rsidRPr="00A74FBA" w:rsidRDefault="000128A9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ПРИМІРНА ФОРМА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розрахунку адміністративних витрат, пов’язаних </w:t>
      </w:r>
      <w:r w:rsidR="001E76EF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і</w:t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 наданням послуг </w:t>
      </w:r>
      <w:r w:rsidR="004B11C5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9F1A87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вивезення побутових</w:t>
      </w:r>
      <w:r w:rsidR="006B303E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відходів</w:t>
      </w:r>
    </w:p>
    <w:p w:rsidR="006B303E" w:rsidRPr="00A74FBA" w:rsidRDefault="006B303E" w:rsidP="00A070A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2265"/>
        <w:gridCol w:w="510"/>
        <w:gridCol w:w="644"/>
        <w:gridCol w:w="257"/>
        <w:gridCol w:w="249"/>
        <w:gridCol w:w="460"/>
        <w:gridCol w:w="644"/>
        <w:gridCol w:w="509"/>
        <w:gridCol w:w="236"/>
        <w:gridCol w:w="226"/>
        <w:gridCol w:w="644"/>
        <w:gridCol w:w="509"/>
        <w:gridCol w:w="464"/>
        <w:gridCol w:w="644"/>
        <w:gridCol w:w="509"/>
        <w:gridCol w:w="468"/>
      </w:tblGrid>
      <w:tr w:rsidR="000128A9" w:rsidRPr="00A74FBA" w:rsidTr="001E76EF">
        <w:trPr>
          <w:tblHeader/>
        </w:trPr>
        <w:tc>
          <w:tcPr>
            <w:tcW w:w="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358"/>
            <w:bookmarkEnd w:id="6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з/п</w:t>
            </w:r>
          </w:p>
        </w:tc>
        <w:tc>
          <w:tcPr>
            <w:tcW w:w="11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Складові адміністративних витрат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рядка</w:t>
            </w:r>
          </w:p>
        </w:tc>
        <w:tc>
          <w:tcPr>
            <w:tcW w:w="166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Фактично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Передбачено діючим тарифом</w:t>
            </w:r>
          </w:p>
        </w:tc>
        <w:tc>
          <w:tcPr>
            <w:tcW w:w="83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Планований період рік ____</w:t>
            </w:r>
          </w:p>
        </w:tc>
      </w:tr>
      <w:tr w:rsidR="000128A9" w:rsidRPr="00A74FBA" w:rsidTr="001E76EF">
        <w:trPr>
          <w:tblHeader/>
        </w:trPr>
        <w:tc>
          <w:tcPr>
            <w:tcW w:w="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попередній до базового рік ____</w:t>
            </w:r>
          </w:p>
        </w:tc>
        <w:tc>
          <w:tcPr>
            <w:tcW w:w="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базовий період рік ____</w:t>
            </w:r>
          </w:p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A6" w:rsidRPr="00A74FBA" w:rsidTr="001E76EF">
        <w:trPr>
          <w:tblHeader/>
        </w:trPr>
        <w:tc>
          <w:tcPr>
            <w:tcW w:w="2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</w:tr>
      <w:tr w:rsidR="000128A9" w:rsidRPr="00A74FBA" w:rsidTr="001E76EF">
        <w:trPr>
          <w:tblHeader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0128A9" w:rsidRPr="00A74FBA" w:rsidTr="001E76EF">
        <w:trPr>
          <w:trHeight w:val="1191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Адміністративні витрати з надання послуг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усього: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rPr>
          <w:trHeight w:val="1191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оплату праці апарату управління підприємством та іншого адміністративного персоналу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rPr>
          <w:trHeight w:val="96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службові відрядження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підготовку і перепідготовку кадрів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малоцінні та швидкозношувані предмети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придбання канцелярських товарів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rPr>
          <w:trHeight w:val="737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придбання періодичних професійних видань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rPr>
          <w:trHeight w:val="232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Амортизація основних засобів, інших необоротних матеріальних і нематеріальних активів загальногосподарського використання, визначена відповідно до вимог </w:t>
            </w:r>
            <w:hyperlink r:id="rId7" w:tgtFrame="_blank" w:history="1">
              <w:r w:rsidRPr="00A74FBA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Податкового кодексу України</w:t>
              </w:r>
            </w:hyperlink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rPr>
          <w:trHeight w:val="164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утримання основних засобів, необоротних матеріальних і нематеріальних активів адміністративного використання: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ремонт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оренду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F15888">
        <w:trPr>
          <w:trHeight w:val="510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9.3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страхування майна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утримання основних засобів адміністративного призначення: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9.4.1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опалення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9.4.2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освітлення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9.4.3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сторожова охорона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9.4.4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пожежна охорона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9.4.5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дератизація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9.4.6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водопостачання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9.4.7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водовідведення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9.4.8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оплату професійних послуг: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юридичні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аудиторські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 оцінки майна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F15888">
        <w:trPr>
          <w:trHeight w:val="737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оплату послуг зв'язку, усього, зокрема (розшифрувати):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поштовий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телеграфний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телефонний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11.5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інтернет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11.6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радіозв'язок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F15888">
        <w:trPr>
          <w:trHeight w:val="510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оплату послуг банків: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розрахунково-касове обслуговування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F15888">
        <w:trPr>
          <w:trHeight w:val="964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Витрати, пов'язані зі сплатою податків, зборів, крім тих, що вносяться до виробничої собівартості: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розв'язання спорів у судах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F15888">
        <w:trPr>
          <w:trHeight w:val="1191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придбання паливно-мастильних матеріалів для потреб апарату управління підприємством: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Бензин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041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дизельне паливо, л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042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15.3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мазут, л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15.4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044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15.6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Інші адміністративні витрати, усього, зокрема (розшифрувати):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046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16.1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047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16.2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1E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1E7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1E76EF">
        <w:trPr>
          <w:trHeight w:val="60"/>
        </w:trPr>
        <w:tc>
          <w:tcPr>
            <w:tcW w:w="21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A6" w:rsidRPr="00A74FBA" w:rsidRDefault="00A070A6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359"/>
            <w:bookmarkEnd w:id="7"/>
          </w:p>
          <w:p w:rsidR="002F6F17" w:rsidRPr="00A74FBA" w:rsidRDefault="002F6F17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17" w:rsidRPr="00A74FBA" w:rsidRDefault="002F6F17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1E76E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(керівник)</w:t>
            </w:r>
          </w:p>
        </w:tc>
        <w:tc>
          <w:tcPr>
            <w:tcW w:w="10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A6" w:rsidRPr="00A74FBA" w:rsidRDefault="00A070A6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17" w:rsidRPr="00A74FBA" w:rsidRDefault="002F6F17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(підпис)</w:t>
            </w:r>
          </w:p>
        </w:tc>
        <w:tc>
          <w:tcPr>
            <w:tcW w:w="17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0A6" w:rsidRPr="00A74FBA" w:rsidRDefault="00A070A6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17" w:rsidRPr="00A74FBA" w:rsidRDefault="002F6F17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EF" w:rsidRPr="00A74FBA" w:rsidRDefault="001E76EF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1E76E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="00F70B1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Власне ім’я  ПРІЗВИЩЕ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</w:tbl>
    <w:p w:rsidR="000128A9" w:rsidRPr="00A74FBA" w:rsidRDefault="000128A9" w:rsidP="001E7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n360"/>
      <w:bookmarkEnd w:id="8"/>
    </w:p>
    <w:p w:rsidR="002F6F17" w:rsidRPr="00A74FBA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9" w:name="n421"/>
      <w:bookmarkStart w:id="10" w:name="n361"/>
      <w:bookmarkStart w:id="11" w:name="n362"/>
      <w:bookmarkEnd w:id="9"/>
      <w:bookmarkEnd w:id="10"/>
      <w:bookmarkEnd w:id="11"/>
    </w:p>
    <w:p w:rsidR="002F6F17" w:rsidRPr="00A74FBA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F6F17" w:rsidRPr="00A74FBA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F6F17" w:rsidRPr="00A74FBA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F6F17" w:rsidRPr="00A74FBA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F6F17" w:rsidRPr="00A74FBA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F6F17" w:rsidRPr="00A74FBA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F6F17" w:rsidRPr="00A74FBA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F6F17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15888" w:rsidRPr="00A74FBA" w:rsidRDefault="00F15888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B303E" w:rsidRPr="00A74FBA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B303E" w:rsidRPr="00A74FBA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F6F17" w:rsidRPr="00A74FBA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F6F17" w:rsidRPr="00A74FBA" w:rsidRDefault="002F6F17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E76EF" w:rsidRPr="00A74FBA" w:rsidRDefault="001E76EF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128A9" w:rsidRPr="00A74FBA" w:rsidRDefault="000128A9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ПРИМІРНА ФОРМА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розрахунку витрат на збут, пов’язаних </w:t>
      </w:r>
      <w:r w:rsidR="00AD24AA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і</w:t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 наданням послуг </w:t>
      </w:r>
      <w:r w:rsidR="004B11C5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9F1A87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вивезення побутових</w:t>
      </w:r>
      <w:r w:rsidR="006B303E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відходів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1752"/>
        <w:gridCol w:w="572"/>
        <w:gridCol w:w="671"/>
        <w:gridCol w:w="572"/>
        <w:gridCol w:w="234"/>
        <w:gridCol w:w="236"/>
        <w:gridCol w:w="671"/>
        <w:gridCol w:w="572"/>
        <w:gridCol w:w="234"/>
        <w:gridCol w:w="236"/>
        <w:gridCol w:w="671"/>
        <w:gridCol w:w="572"/>
        <w:gridCol w:w="478"/>
        <w:gridCol w:w="671"/>
        <w:gridCol w:w="574"/>
        <w:gridCol w:w="476"/>
      </w:tblGrid>
      <w:tr w:rsidR="000128A9" w:rsidRPr="00A74FBA" w:rsidTr="00AD24AA">
        <w:trPr>
          <w:tblHeader/>
        </w:trPr>
        <w:tc>
          <w:tcPr>
            <w:tcW w:w="2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363"/>
            <w:bookmarkEnd w:id="12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з/п</w:t>
            </w:r>
          </w:p>
        </w:tc>
        <w:tc>
          <w:tcPr>
            <w:tcW w:w="9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Складові витрат на збут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рядка</w:t>
            </w:r>
          </w:p>
        </w:tc>
        <w:tc>
          <w:tcPr>
            <w:tcW w:w="177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Фактично</w:t>
            </w:r>
          </w:p>
        </w:tc>
        <w:tc>
          <w:tcPr>
            <w:tcW w:w="89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Передбачено діючим тарифом</w:t>
            </w:r>
          </w:p>
        </w:tc>
        <w:tc>
          <w:tcPr>
            <w:tcW w:w="89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Планований період рік ____</w:t>
            </w:r>
          </w:p>
        </w:tc>
      </w:tr>
      <w:tr w:rsidR="000128A9" w:rsidRPr="00A74FBA" w:rsidTr="00AD24AA">
        <w:trPr>
          <w:tblHeader/>
        </w:trPr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попередній до базового рік ____</w:t>
            </w:r>
          </w:p>
        </w:tc>
        <w:tc>
          <w:tcPr>
            <w:tcW w:w="88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базовий період </w:t>
            </w:r>
            <w:r w:rsidR="00456362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рік ____</w:t>
            </w:r>
          </w:p>
        </w:tc>
        <w:tc>
          <w:tcPr>
            <w:tcW w:w="89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A6" w:rsidRPr="00A74FBA" w:rsidTr="00AD24AA">
        <w:trPr>
          <w:tblHeader/>
        </w:trPr>
        <w:tc>
          <w:tcPr>
            <w:tcW w:w="2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70A6" w:rsidRPr="00A74FBA" w:rsidRDefault="00A070A6" w:rsidP="00AD24A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A070A6" w:rsidRPr="00A74FBA" w:rsidRDefault="00A070A6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</w:tr>
      <w:tr w:rsidR="000128A9" w:rsidRPr="00A74FBA" w:rsidTr="00AD24AA">
        <w:trPr>
          <w:tblHeader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Витрати на збут послуг </w:t>
            </w:r>
            <w:r w:rsidR="00AD24AA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Витрати на оплату праці персоналу, що безпосередньо здійснює збут послуг </w:t>
            </w:r>
            <w:r w:rsidR="00AD24AA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 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споживачам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003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оплату службових відряджень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Витрати на підготовку та перепідготовку персоналу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005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Амортизація основних засобів, інших необоротних матеріальних і нематеріальних активів, що безпосередньо задіяні у збуті послуг 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006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Витрати на утримання основних засобів, інших необоротних матеріальних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акти</w:t>
            </w:r>
            <w:r w:rsidR="00AD24AA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вів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безпосередньо пов'язаних зі збутом послуг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007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Витрати на оплату інформаційних послуг,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безпосе</w:t>
            </w:r>
            <w:r w:rsidR="00D844A8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редньо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пов'язаних зі збутом послуг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Витрати на канцелярські товари і виготовлення розрахункових документів про оплату послуг 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009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Витрати на оплату послуг банків та інших установ з приймання і перерахунку коштів споживачів за послуги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Інші витрати збуту: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011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10.1.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AD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AD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AD24AA">
        <w:trPr>
          <w:trHeight w:val="60"/>
        </w:trPr>
        <w:tc>
          <w:tcPr>
            <w:tcW w:w="22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362" w:rsidRPr="00A74FBA" w:rsidRDefault="00456362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364"/>
            <w:bookmarkEnd w:id="13"/>
          </w:p>
          <w:p w:rsidR="00456362" w:rsidRPr="00A74FBA" w:rsidRDefault="00456362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AD24A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(керівник)</w:t>
            </w:r>
          </w:p>
        </w:tc>
        <w:tc>
          <w:tcPr>
            <w:tcW w:w="8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A74FBA" w:rsidRDefault="00456362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A74FBA" w:rsidRDefault="00456362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(підпис)</w:t>
            </w:r>
          </w:p>
        </w:tc>
        <w:tc>
          <w:tcPr>
            <w:tcW w:w="19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A74FBA" w:rsidRDefault="00456362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A74FBA" w:rsidRDefault="00456362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AD24A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="00F70B1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Власне ім’я  ПРІЗВИЩЕ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</w:tbl>
    <w:p w:rsidR="000128A9" w:rsidRPr="00A74FBA" w:rsidRDefault="000128A9" w:rsidP="00AD2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n365"/>
      <w:bookmarkEnd w:id="14"/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5" w:name="n422"/>
      <w:bookmarkStart w:id="16" w:name="n366"/>
      <w:bookmarkStart w:id="17" w:name="n367"/>
      <w:bookmarkEnd w:id="15"/>
      <w:bookmarkEnd w:id="16"/>
      <w:bookmarkEnd w:id="17"/>
    </w:p>
    <w:p w:rsidR="006B303E" w:rsidRPr="00A74FBA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B303E" w:rsidRPr="00A74FBA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24AA" w:rsidRPr="00A74FBA" w:rsidRDefault="00AD24AA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24AA" w:rsidRPr="00A74FBA" w:rsidRDefault="00AD24AA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844A8" w:rsidRPr="00A74FBA" w:rsidRDefault="00D844A8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844A8" w:rsidRPr="00A74FBA" w:rsidRDefault="00D844A8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844A8" w:rsidRPr="00A74FBA" w:rsidRDefault="00D844A8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844A8" w:rsidRPr="00A74FBA" w:rsidRDefault="00D844A8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844A8" w:rsidRPr="00A74FBA" w:rsidRDefault="00D844A8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844A8" w:rsidRDefault="00D844A8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15888" w:rsidRPr="00A74FBA" w:rsidRDefault="00F15888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D24AA" w:rsidRPr="00A74FBA" w:rsidRDefault="00AD24AA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128A9" w:rsidRPr="00A74FBA" w:rsidRDefault="000128A9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ПРИМІРНА ФОРМА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розрахунку інших операційних витрат, пов’язаних </w:t>
      </w:r>
      <w:r w:rsidR="00AD24AA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і</w:t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 наданням послуг </w:t>
      </w:r>
      <w:r w:rsidR="004B11C5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9F1A87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вивезення побутових</w:t>
      </w:r>
      <w:r w:rsidR="006B303E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відходів</w:t>
      </w:r>
    </w:p>
    <w:p w:rsidR="00456362" w:rsidRPr="00A74FBA" w:rsidRDefault="00456362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56362" w:rsidRPr="00A74FBA" w:rsidRDefault="00456362" w:rsidP="0045636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1736"/>
        <w:gridCol w:w="580"/>
        <w:gridCol w:w="677"/>
        <w:gridCol w:w="580"/>
        <w:gridCol w:w="242"/>
        <w:gridCol w:w="242"/>
        <w:gridCol w:w="677"/>
        <w:gridCol w:w="580"/>
        <w:gridCol w:w="242"/>
        <w:gridCol w:w="249"/>
        <w:gridCol w:w="677"/>
        <w:gridCol w:w="580"/>
        <w:gridCol w:w="483"/>
        <w:gridCol w:w="677"/>
        <w:gridCol w:w="580"/>
        <w:gridCol w:w="480"/>
      </w:tblGrid>
      <w:tr w:rsidR="000128A9" w:rsidRPr="00A74FBA" w:rsidTr="00456362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n368"/>
            <w:bookmarkEnd w:id="18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з/п</w:t>
            </w:r>
          </w:p>
        </w:tc>
        <w:tc>
          <w:tcPr>
            <w:tcW w:w="8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Статті витрат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рядка</w:t>
            </w:r>
          </w:p>
        </w:tc>
        <w:tc>
          <w:tcPr>
            <w:tcW w:w="180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Фактично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Передбачено діючим тарифом</w:t>
            </w:r>
          </w:p>
        </w:tc>
        <w:tc>
          <w:tcPr>
            <w:tcW w:w="89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Планований період рік ____</w:t>
            </w:r>
          </w:p>
        </w:tc>
      </w:tr>
      <w:tr w:rsidR="000128A9" w:rsidRPr="00A74FBA" w:rsidTr="00456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попередній до базового рік ____</w:t>
            </w:r>
          </w:p>
        </w:tc>
        <w:tc>
          <w:tcPr>
            <w:tcW w:w="9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базовий період рік ____</w:t>
            </w:r>
          </w:p>
        </w:tc>
        <w:tc>
          <w:tcPr>
            <w:tcW w:w="9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17" w:rsidRPr="00A74FBA" w:rsidTr="0045636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6F17" w:rsidRPr="00A74FBA" w:rsidRDefault="002F6F17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6F17" w:rsidRPr="00A74FBA" w:rsidRDefault="002F6F17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F6F17" w:rsidRPr="00A74FBA" w:rsidRDefault="002F6F17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2F6F17" w:rsidRPr="00A74FBA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2F6F17" w:rsidRPr="00A74FBA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2F6F17" w:rsidRPr="00A74FBA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2F6F17" w:rsidRPr="00A74FBA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2F6F17" w:rsidRPr="00A74FBA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2F6F17" w:rsidRPr="00A74FBA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2F6F17" w:rsidRPr="00A74FBA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6F17" w:rsidRPr="00A74FBA" w:rsidRDefault="002F6F17" w:rsidP="002F6F17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2F6F17" w:rsidRPr="00A74FBA" w:rsidRDefault="002F6F17" w:rsidP="002F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</w:tr>
      <w:tr w:rsidR="000128A9" w:rsidRPr="00A74FBA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0128A9" w:rsidRPr="00A74FBA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D84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Інші операційні витрати, пов'язані з наданням послуг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 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(розшифрувати):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1.5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1.6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rPr>
          <w:trHeight w:val="60"/>
        </w:trPr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362" w:rsidRPr="00A74FBA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n369"/>
            <w:bookmarkEnd w:id="19"/>
          </w:p>
          <w:p w:rsidR="00456362" w:rsidRPr="00A74FBA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A74FBA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(керівник)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A74FBA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A74FBA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8A9" w:rsidRPr="00A74FBA" w:rsidRDefault="000128A9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(підпис)</w:t>
            </w:r>
          </w:p>
        </w:tc>
        <w:tc>
          <w:tcPr>
            <w:tcW w:w="19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A74FBA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A74FBA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4AA" w:rsidRPr="00A74FBA" w:rsidRDefault="00AD24A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="00F70B1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Власне ім’я  ПРІЗВИЩЕ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</w:tbl>
    <w:p w:rsidR="000128A9" w:rsidRPr="00A74FBA" w:rsidRDefault="000128A9" w:rsidP="000128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n370"/>
      <w:bookmarkEnd w:id="20"/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1" w:name="n423"/>
      <w:bookmarkStart w:id="22" w:name="n371"/>
      <w:bookmarkStart w:id="23" w:name="n372"/>
      <w:bookmarkEnd w:id="21"/>
      <w:bookmarkEnd w:id="22"/>
      <w:bookmarkEnd w:id="23"/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B303E" w:rsidRPr="00A74FBA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B303E" w:rsidRPr="00A74FBA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0128A9" w:rsidP="006B303E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ПРИМІРНА ФОРМА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розрахунку фінансових витрат, пов’язаних </w:t>
      </w:r>
      <w:r w:rsidR="00AD24AA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і</w:t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 наданням послуг </w:t>
      </w:r>
      <w:r w:rsidR="004B11C5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</w:t>
      </w:r>
      <w:r w:rsidR="009F1A87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вивезення побутових</w:t>
      </w:r>
      <w:r w:rsidR="006B303E"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відходів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1811"/>
        <w:gridCol w:w="554"/>
        <w:gridCol w:w="1228"/>
        <w:gridCol w:w="311"/>
        <w:gridCol w:w="317"/>
        <w:gridCol w:w="646"/>
        <w:gridCol w:w="509"/>
        <w:gridCol w:w="228"/>
        <w:gridCol w:w="234"/>
        <w:gridCol w:w="1228"/>
        <w:gridCol w:w="626"/>
        <w:gridCol w:w="646"/>
        <w:gridCol w:w="509"/>
        <w:gridCol w:w="460"/>
      </w:tblGrid>
      <w:tr w:rsidR="000128A9" w:rsidRPr="00A74FBA" w:rsidTr="00456362"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n373"/>
            <w:bookmarkEnd w:id="24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з/п</w:t>
            </w:r>
          </w:p>
        </w:tc>
        <w:tc>
          <w:tcPr>
            <w:tcW w:w="9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Статті витрат</w:t>
            </w:r>
          </w:p>
        </w:tc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рядка</w:t>
            </w:r>
          </w:p>
        </w:tc>
        <w:tc>
          <w:tcPr>
            <w:tcW w:w="179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Фактично за базовий період ____ рік</w:t>
            </w:r>
          </w:p>
        </w:tc>
        <w:tc>
          <w:tcPr>
            <w:tcW w:w="179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Планований період ____ рік</w:t>
            </w:r>
          </w:p>
        </w:tc>
      </w:tr>
      <w:tr w:rsidR="00456362" w:rsidRPr="00A74FBA" w:rsidTr="00456362"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6362" w:rsidRPr="00A74FBA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6362" w:rsidRPr="00A74FBA" w:rsidRDefault="00456362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6362" w:rsidRPr="00A74FBA" w:rsidRDefault="00456362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A74FBA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розмір невиплачених запозичень,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A74FBA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ставка, 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A74FBA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сума витрат, усього,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A74FBA" w:rsidRDefault="00456362" w:rsidP="004563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456362" w:rsidRPr="00A74FBA" w:rsidRDefault="00456362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A74FBA" w:rsidRDefault="00456362" w:rsidP="004563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456362" w:rsidRPr="00A74FBA" w:rsidRDefault="00456362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A74FBA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розмір невиплачених запозичень, тис. </w:t>
            </w: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A74FBA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ставка, %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A74FBA" w:rsidRDefault="00456362" w:rsidP="00012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сума витрат, усього, тис. грн.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A74FBA" w:rsidRDefault="00456362" w:rsidP="004563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456362" w:rsidRPr="00A74FBA" w:rsidRDefault="00456362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6362" w:rsidRPr="00A74FBA" w:rsidRDefault="00456362" w:rsidP="0045636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</w:p>
          <w:p w:rsidR="00456362" w:rsidRPr="00A74FBA" w:rsidRDefault="00456362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</w:t>
            </w:r>
          </w:p>
        </w:tc>
      </w:tr>
      <w:tr w:rsidR="000128A9" w:rsidRPr="00A74FBA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</w:tr>
      <w:tr w:rsidR="000128A9" w:rsidRPr="00A74FBA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D844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Фінансові витрати, пов'язані з наданням послуг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4B11C5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 </w:t>
            </w:r>
            <w:r w:rsidR="009F1A87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вивезення побутових</w:t>
            </w:r>
            <w:r w:rsidR="006B303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відходів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усього: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001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012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1.1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002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1.2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003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1.3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004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1.4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005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1.5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006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1.6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128A9" w:rsidRPr="00A74FBA" w:rsidRDefault="000128A9" w:rsidP="0045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007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8A9" w:rsidRPr="00A74FBA" w:rsidRDefault="000128A9" w:rsidP="0045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8A9" w:rsidRPr="00A74FBA" w:rsidTr="00456362">
        <w:trPr>
          <w:trHeight w:val="60"/>
        </w:trPr>
        <w:tc>
          <w:tcPr>
            <w:tcW w:w="22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362" w:rsidRPr="00A74FBA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n374"/>
            <w:bookmarkEnd w:id="25"/>
          </w:p>
          <w:p w:rsidR="00456362" w:rsidRPr="00A74FBA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A74FBA" w:rsidRDefault="00456362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0DCA" w:rsidRPr="00A74FBA" w:rsidRDefault="00D70DC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456362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(керівник)</w:t>
            </w:r>
          </w:p>
        </w:tc>
        <w:tc>
          <w:tcPr>
            <w:tcW w:w="8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A74FBA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A74FBA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(підпис)</w:t>
            </w:r>
          </w:p>
        </w:tc>
        <w:tc>
          <w:tcPr>
            <w:tcW w:w="19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362" w:rsidRPr="00A74FBA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362" w:rsidRPr="00A74FBA" w:rsidRDefault="00456362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8A9" w:rsidRPr="00A74FBA" w:rsidRDefault="000128A9" w:rsidP="000128A9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</w:t>
            </w:r>
            <w:r w:rsidR="00F70B1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Власне ім’я  ПРІЗВИЩЕ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</w:tbl>
    <w:p w:rsidR="000128A9" w:rsidRPr="00A74FBA" w:rsidRDefault="000128A9" w:rsidP="000128A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n375"/>
      <w:bookmarkEnd w:id="26"/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7" w:name="n424"/>
      <w:bookmarkStart w:id="28" w:name="n376"/>
      <w:bookmarkStart w:id="29" w:name="n377"/>
      <w:bookmarkEnd w:id="27"/>
      <w:bookmarkEnd w:id="28"/>
      <w:bookmarkEnd w:id="29"/>
    </w:p>
    <w:p w:rsidR="006B303E" w:rsidRPr="00A74FBA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B303E" w:rsidRPr="00A74FBA" w:rsidRDefault="006B303E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0DCA" w:rsidRPr="00A74FBA" w:rsidRDefault="00D70DCA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0DCA" w:rsidRDefault="00D70DCA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15888" w:rsidRPr="00A74FBA" w:rsidRDefault="00F15888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0DCA" w:rsidRPr="00A74FBA" w:rsidRDefault="00D70DCA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0DCA" w:rsidRPr="00A74FBA" w:rsidRDefault="00D70DCA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0DCA" w:rsidRPr="00A74FBA" w:rsidRDefault="00D70DCA" w:rsidP="00D70DC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АНАЛІЗ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впливу зміни тарифу на послуги з </w:t>
      </w:r>
      <w:r w:rsidR="00461C3E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вивезення</w:t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побутових відходів на загальний тариф на послуги з поводження з побутовими відходами для кінцевого споживача у прогнозному періоді по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______________________________________________________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0"/>
          <w:lang w:eastAsia="ru-RU"/>
        </w:rPr>
        <w:t>(назва населеного пункту*)</w:t>
      </w:r>
    </w:p>
    <w:p w:rsidR="00D70DCA" w:rsidRPr="00A74FBA" w:rsidRDefault="00D70DCA" w:rsidP="00D70DC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0" w:name="n378"/>
      <w:bookmarkEnd w:id="30"/>
    </w:p>
    <w:p w:rsidR="00D70DCA" w:rsidRPr="00A74FBA" w:rsidRDefault="00D70DCA" w:rsidP="00D70DCA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4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(без податку на додану вартість)</w:t>
      </w:r>
    </w:p>
    <w:tbl>
      <w:tblPr>
        <w:tblW w:w="5000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538"/>
        <w:gridCol w:w="586"/>
        <w:gridCol w:w="586"/>
        <w:gridCol w:w="489"/>
        <w:gridCol w:w="781"/>
        <w:gridCol w:w="586"/>
        <w:gridCol w:w="489"/>
        <w:gridCol w:w="781"/>
        <w:gridCol w:w="586"/>
        <w:gridCol w:w="489"/>
        <w:gridCol w:w="1367"/>
      </w:tblGrid>
      <w:tr w:rsidR="00D70DCA" w:rsidRPr="00A74FBA" w:rsidTr="00D70DCA">
        <w:trPr>
          <w:tblHeader/>
          <w:jc w:val="right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n379"/>
            <w:bookmarkEnd w:id="31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з/п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Показник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рядка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Фактично станом на ____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Планований період ____ рік</w:t>
            </w:r>
          </w:p>
        </w:tc>
        <w:tc>
          <w:tcPr>
            <w:tcW w:w="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Відхилення (зменшення/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збільшення)</w:t>
            </w:r>
          </w:p>
        </w:tc>
      </w:tr>
      <w:tr w:rsidR="00D70DCA" w:rsidRPr="00A74FBA" w:rsidTr="00D70DCA">
        <w:trPr>
          <w:tblHeader/>
          <w:jc w:val="right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/на 1 особу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/на 1 особу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/т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грн</w:t>
            </w:r>
            <w:proofErr w:type="spellEnd"/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/на 1 особу</w:t>
            </w:r>
          </w:p>
        </w:tc>
      </w:tr>
      <w:tr w:rsidR="00D70DCA" w:rsidRPr="00A74FBA" w:rsidTr="00D70DCA">
        <w:trPr>
          <w:tblHeader/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D70DCA" w:rsidRPr="00A74FBA" w:rsidTr="00D70DCA">
        <w:trPr>
          <w:jc w:val="right"/>
        </w:trPr>
        <w:tc>
          <w:tcPr>
            <w:tcW w:w="49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Розділ I. Інформація щодо тарифів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Тариф на захоронення побутових відходів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захоронення побутових відходів для населення на 1 особу на місяць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Тариф на вивезення побутових відходів (без тарифу на захоронення побутових відходів)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для населення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3.2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для бюджетних установ та організацій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3.3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для інших споживачів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вивезення побутових відходів для населення (без плати за захоронення побутових відходів) на 1 особу на місяць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Тариф на перероблення побутових відходів для населення (у складі тарифу на вивезення побутових відходів), п. 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перероблення побутових відходів для населення (у складі плати на вивезення побутових відходів) на 1 особу на місяць, п. 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Разом тариф на поводження з побутовими відходами для населення (п. 1 + п. 3.1)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послугу з поводження з побутовими відходами для населення на 1 особу на місяць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Разом тариф на поводження з побутовими відходами для бюджетних установ та організацій (п. 1 + п. 3.2)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Разом тариф на поводження з побутовими відходами для інших споживачів (п. 1 + п. 3.3)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49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Розділ II. Довідкова інформація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Середньозважена річна норма на вивезення побутових відходів, затверджена органом місцевого самоврядування у населеному пункті для населення, зокрема: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Багатоквартирні та одноквартирні будинки з наявністю усіх видів благоустрою (м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на рік, кг на рік)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11.2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Багатоквартирні та одноквартирні будинки за відсутності одного з видів благоустрою (м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на рік, кг на рік)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  <w:tr w:rsidR="00D70DCA" w:rsidRPr="00A74FBA" w:rsidTr="00D70DCA">
        <w:trPr>
          <w:jc w:val="right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Одноквартирні будинки (приватний сектор) з присадибною ділянкою за відсутності будь-якого виду благоустрою (м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2"/>
                <w:vertAlign w:val="superscript"/>
                <w:lang w:eastAsia="ru-RU"/>
              </w:rPr>
              <w:t>-</w:t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16"/>
                <w:vertAlign w:val="superscript"/>
                <w:lang w:eastAsia="ru-RU"/>
              </w:rPr>
              <w:t>3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на рік, кг на рік)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DCA" w:rsidRPr="00A74FBA" w:rsidRDefault="00D70DCA" w:rsidP="00D7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X</w:t>
            </w:r>
          </w:p>
        </w:tc>
      </w:tr>
    </w:tbl>
    <w:p w:rsidR="00D70DCA" w:rsidRPr="00A74FBA" w:rsidRDefault="00D70DCA" w:rsidP="00D7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80"/>
      <w:bookmarkEnd w:id="32"/>
      <w:r w:rsidRPr="00A74FBA">
        <w:rPr>
          <w:rFonts w:ascii="Times New Roman" w:eastAsia="Times New Roman" w:hAnsi="Times New Roman" w:cs="Times New Roman"/>
          <w:sz w:val="20"/>
          <w:lang w:eastAsia="ru-RU"/>
        </w:rPr>
        <w:t>__________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sz w:val="20"/>
          <w:lang w:eastAsia="ru-RU"/>
        </w:rPr>
        <w:t xml:space="preserve">* Заповнюється за кожним окремим населеним пунктом, якщо частка </w:t>
      </w:r>
      <w:proofErr w:type="spellStart"/>
      <w:r w:rsidRPr="00A74FBA">
        <w:rPr>
          <w:rFonts w:ascii="Times New Roman" w:eastAsia="Times New Roman" w:hAnsi="Times New Roman" w:cs="Times New Roman"/>
          <w:sz w:val="20"/>
          <w:lang w:eastAsia="ru-RU"/>
        </w:rPr>
        <w:t>захоронених</w:t>
      </w:r>
      <w:proofErr w:type="spellEnd"/>
      <w:r w:rsidRPr="00A74FBA">
        <w:rPr>
          <w:rFonts w:ascii="Times New Roman" w:eastAsia="Times New Roman" w:hAnsi="Times New Roman" w:cs="Times New Roman"/>
          <w:sz w:val="20"/>
          <w:lang w:eastAsia="ru-RU"/>
        </w:rPr>
        <w:t xml:space="preserve"> побутових відходів від кожного такого окремого населеного пункту становить більше ніж 10 % від загальних річних обсягів </w:t>
      </w:r>
      <w:proofErr w:type="spellStart"/>
      <w:r w:rsidRPr="00A74FBA">
        <w:rPr>
          <w:rFonts w:ascii="Times New Roman" w:eastAsia="Times New Roman" w:hAnsi="Times New Roman" w:cs="Times New Roman"/>
          <w:sz w:val="20"/>
          <w:lang w:eastAsia="ru-RU"/>
        </w:rPr>
        <w:t>захоронених</w:t>
      </w:r>
      <w:proofErr w:type="spellEnd"/>
      <w:r w:rsidRPr="00A74FBA">
        <w:rPr>
          <w:rFonts w:ascii="Times New Roman" w:eastAsia="Times New Roman" w:hAnsi="Times New Roman" w:cs="Times New Roman"/>
          <w:sz w:val="20"/>
          <w:lang w:eastAsia="ru-RU"/>
        </w:rPr>
        <w:t xml:space="preserve"> побутових відходів ліцензіата.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5"/>
        <w:gridCol w:w="1700"/>
        <w:gridCol w:w="3703"/>
      </w:tblGrid>
      <w:tr w:rsidR="00D70DCA" w:rsidRPr="00A74FBA" w:rsidTr="00D70DCA">
        <w:trPr>
          <w:trHeight w:val="60"/>
        </w:trPr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DCA" w:rsidRPr="00A74FBA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70DCA" w:rsidRPr="00A74FBA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(керівник)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DCA" w:rsidRPr="00A74FBA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(підпис)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DCA" w:rsidRPr="00A74FBA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DCA" w:rsidRPr="00A74FBA" w:rsidRDefault="00D70DCA" w:rsidP="00D70DCA">
            <w:pPr>
              <w:spacing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(Власне ім’я  ПРІЗВИЩЕ)</w:t>
            </w:r>
          </w:p>
        </w:tc>
      </w:tr>
    </w:tbl>
    <w:p w:rsidR="00D70DCA" w:rsidRPr="00A74FBA" w:rsidRDefault="00D70DCA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33" w:name="n381"/>
      <w:bookmarkEnd w:id="33"/>
    </w:p>
    <w:p w:rsidR="00D70DCA" w:rsidRPr="00A74FBA" w:rsidRDefault="00D70DCA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70DCA" w:rsidRPr="00A74FBA" w:rsidRDefault="00D70DCA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D70DCA">
      <w:pPr>
        <w:shd w:val="clear" w:color="auto" w:fill="FFFFFF"/>
        <w:spacing w:line="240" w:lineRule="auto"/>
        <w:ind w:left="450" w:right="450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56362" w:rsidRPr="00A74FBA" w:rsidRDefault="00456362" w:rsidP="000128A9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tbl>
      <w:tblPr>
        <w:tblW w:w="2250" w:type="pct"/>
        <w:tblLook w:val="0000"/>
      </w:tblPr>
      <w:tblGrid>
        <w:gridCol w:w="4434"/>
      </w:tblGrid>
      <w:tr w:rsidR="00AB4DC2" w:rsidRPr="00A74FBA" w:rsidTr="00AB4DC2">
        <w:tc>
          <w:tcPr>
            <w:tcW w:w="5000" w:type="pct"/>
          </w:tcPr>
          <w:p w:rsidR="00AB4DC2" w:rsidRPr="00A74FBA" w:rsidRDefault="00D70DCA" w:rsidP="00AB4DC2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74FBA">
              <w:rPr>
                <w:lang w:val="uk-UA"/>
              </w:rPr>
              <w:lastRenderedPageBreak/>
              <w:t>П</w:t>
            </w:r>
            <w:r w:rsidR="00AB4DC2" w:rsidRPr="00A74FBA">
              <w:rPr>
                <w:lang w:val="uk-UA"/>
              </w:rPr>
              <w:t>ОГОДЖЕНО</w:t>
            </w:r>
          </w:p>
          <w:p w:rsidR="00AB4DC2" w:rsidRPr="00A74FBA" w:rsidRDefault="00AB4DC2" w:rsidP="00AB4DC2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A74FBA">
              <w:rPr>
                <w:sz w:val="28"/>
                <w:szCs w:val="28"/>
                <w:lang w:val="uk-UA"/>
              </w:rPr>
              <w:t>Коломийська міська рада</w:t>
            </w:r>
          </w:p>
          <w:p w:rsidR="00AB4DC2" w:rsidRPr="00A74FBA" w:rsidRDefault="00AB4DC2" w:rsidP="004B11C5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A74FBA">
              <w:rPr>
                <w:lang w:val="uk-UA"/>
              </w:rPr>
              <w:br/>
              <w:t>_____________________________</w:t>
            </w:r>
            <w:r w:rsidRPr="00A74FBA">
              <w:rPr>
                <w:lang w:val="uk-UA"/>
              </w:rPr>
              <w:br/>
            </w:r>
            <w:r w:rsidRPr="00A74FBA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AB4DC2" w:rsidRPr="00A74FBA" w:rsidRDefault="00AB4DC2" w:rsidP="00AB4DC2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AB4DC2" w:rsidRPr="00A74FBA" w:rsidRDefault="00AB4DC2" w:rsidP="00AB4DC2">
      <w:pPr>
        <w:pStyle w:val="3"/>
        <w:spacing w:before="0" w:beforeAutospacing="0" w:after="0" w:afterAutospacing="0"/>
        <w:jc w:val="center"/>
        <w:rPr>
          <w:sz w:val="4"/>
          <w:szCs w:val="4"/>
          <w:lang w:val="uk-UA"/>
        </w:rPr>
      </w:pPr>
    </w:p>
    <w:p w:rsidR="00AB4DC2" w:rsidRPr="00A74FBA" w:rsidRDefault="00AB4DC2" w:rsidP="00AB4DC2">
      <w:pPr>
        <w:pStyle w:val="3"/>
        <w:spacing w:before="0" w:beforeAutospacing="0" w:after="0" w:afterAutospacing="0"/>
        <w:jc w:val="center"/>
        <w:rPr>
          <w:lang w:val="uk-UA"/>
        </w:rPr>
      </w:pPr>
      <w:r w:rsidRPr="00A74FBA">
        <w:rPr>
          <w:lang w:val="uk-UA"/>
        </w:rPr>
        <w:t xml:space="preserve">ПРИМІРНА ФОРМА </w:t>
      </w:r>
      <w:r w:rsidRPr="00A74FBA">
        <w:rPr>
          <w:lang w:val="uk-UA"/>
        </w:rPr>
        <w:br/>
        <w:t>розрахунку втрат с</w:t>
      </w:r>
      <w:r w:rsidR="004B11C5" w:rsidRPr="00A74FBA">
        <w:rPr>
          <w:lang w:val="uk-UA"/>
        </w:rPr>
        <w:t xml:space="preserve">уб'єктів господарювання у сфері </w:t>
      </w:r>
      <w:r w:rsidR="009F1A87" w:rsidRPr="00A74FBA">
        <w:rPr>
          <w:lang w:val="uk-UA"/>
        </w:rPr>
        <w:t>вивезення побутових</w:t>
      </w:r>
      <w:r w:rsidR="004B11C5" w:rsidRPr="00A74FBA">
        <w:rPr>
          <w:lang w:val="uk-UA"/>
        </w:rPr>
        <w:t xml:space="preserve"> відходів</w:t>
      </w:r>
      <w:r w:rsidRPr="00A74FBA">
        <w:rPr>
          <w:lang w:val="uk-UA"/>
        </w:rPr>
        <w:t>, які виникли протягом періоду розгляду р</w:t>
      </w:r>
      <w:r w:rsidR="004B11C5" w:rsidRPr="00A74FBA">
        <w:rPr>
          <w:lang w:val="uk-UA"/>
        </w:rPr>
        <w:t xml:space="preserve">озрахунків тарифів на </w:t>
      </w:r>
      <w:r w:rsidR="00D70DCA" w:rsidRPr="00A74FBA">
        <w:rPr>
          <w:lang w:val="uk-UA"/>
        </w:rPr>
        <w:t xml:space="preserve">послуги </w:t>
      </w:r>
      <w:r w:rsidR="004B11C5" w:rsidRPr="00A74FBA">
        <w:rPr>
          <w:lang w:val="uk-UA"/>
        </w:rPr>
        <w:t xml:space="preserve">з </w:t>
      </w:r>
      <w:r w:rsidR="009F1A87" w:rsidRPr="00A74FBA">
        <w:rPr>
          <w:lang w:val="uk-UA"/>
        </w:rPr>
        <w:t>вивезення побутових</w:t>
      </w:r>
      <w:r w:rsidR="004B11C5" w:rsidRPr="00A74FBA">
        <w:rPr>
          <w:lang w:val="uk-UA"/>
        </w:rPr>
        <w:t xml:space="preserve"> відходів </w:t>
      </w:r>
      <w:r w:rsidRPr="00A74FBA">
        <w:rPr>
          <w:lang w:val="uk-UA"/>
        </w:rPr>
        <w:t>для відповідної категорії споживачів, встановлення та їх оприлюднення органом місцевого самоврядування</w:t>
      </w:r>
    </w:p>
    <w:p w:rsidR="00AB4DC2" w:rsidRPr="00A74FBA" w:rsidRDefault="00AB4DC2" w:rsidP="00AB4DC2">
      <w:pPr>
        <w:pStyle w:val="3"/>
        <w:spacing w:before="0" w:beforeAutospacing="0" w:after="0" w:afterAutospacing="0"/>
        <w:jc w:val="center"/>
        <w:rPr>
          <w:lang w:val="uk-UA"/>
        </w:rPr>
      </w:pPr>
    </w:p>
    <w:tbl>
      <w:tblPr>
        <w:tblStyle w:val="a7"/>
        <w:tblW w:w="5000" w:type="pct"/>
        <w:tblLook w:val="0000"/>
      </w:tblPr>
      <w:tblGrid>
        <w:gridCol w:w="1025"/>
        <w:gridCol w:w="5286"/>
        <w:gridCol w:w="3543"/>
      </w:tblGrid>
      <w:tr w:rsidR="004B11C5" w:rsidRPr="00A74FBA" w:rsidTr="004B11C5">
        <w:trPr>
          <w:trHeight w:val="276"/>
        </w:trPr>
        <w:tc>
          <w:tcPr>
            <w:tcW w:w="520" w:type="pct"/>
            <w:vMerge w:val="restart"/>
          </w:tcPr>
          <w:p w:rsidR="004B11C5" w:rsidRPr="00A74FBA" w:rsidRDefault="004B11C5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№</w:t>
            </w:r>
            <w:r w:rsidRPr="00A74FBA">
              <w:rPr>
                <w:lang w:val="uk-UA"/>
              </w:rPr>
              <w:br/>
              <w:t>з/п</w:t>
            </w:r>
          </w:p>
        </w:tc>
        <w:tc>
          <w:tcPr>
            <w:tcW w:w="2682" w:type="pct"/>
            <w:vMerge w:val="restart"/>
          </w:tcPr>
          <w:p w:rsidR="004B11C5" w:rsidRPr="00A74FBA" w:rsidRDefault="004B11C5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Складові тарифу, вартість яких змінюється на загальнодержавному рівні</w:t>
            </w:r>
          </w:p>
        </w:tc>
        <w:tc>
          <w:tcPr>
            <w:tcW w:w="1798" w:type="pct"/>
            <w:vMerge w:val="restart"/>
          </w:tcPr>
          <w:p w:rsidR="004B11C5" w:rsidRPr="00A74FBA" w:rsidRDefault="004B11C5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Втрати всього,</w:t>
            </w:r>
            <w:r w:rsidRPr="00A74FBA">
              <w:rPr>
                <w:lang w:val="uk-UA"/>
              </w:rPr>
              <w:br/>
            </w:r>
            <w:proofErr w:type="spellStart"/>
            <w:r w:rsidRPr="00A74FBA">
              <w:rPr>
                <w:lang w:val="uk-UA"/>
              </w:rPr>
              <w:t>грн</w:t>
            </w:r>
            <w:proofErr w:type="spellEnd"/>
          </w:p>
        </w:tc>
      </w:tr>
      <w:tr w:rsidR="004B11C5" w:rsidRPr="00A74FBA" w:rsidTr="004B11C5">
        <w:trPr>
          <w:cantSplit/>
          <w:trHeight w:val="349"/>
        </w:trPr>
        <w:tc>
          <w:tcPr>
            <w:tcW w:w="520" w:type="pct"/>
            <w:vMerge/>
          </w:tcPr>
          <w:p w:rsidR="004B11C5" w:rsidRPr="00A74FBA" w:rsidRDefault="004B11C5" w:rsidP="00AB4DC2">
            <w:pPr>
              <w:rPr>
                <w:lang w:val="uk-UA"/>
              </w:rPr>
            </w:pPr>
          </w:p>
        </w:tc>
        <w:tc>
          <w:tcPr>
            <w:tcW w:w="2682" w:type="pct"/>
            <w:vMerge/>
          </w:tcPr>
          <w:p w:rsidR="004B11C5" w:rsidRPr="00A74FBA" w:rsidRDefault="004B11C5" w:rsidP="00AB4DC2">
            <w:pPr>
              <w:rPr>
                <w:lang w:val="uk-UA"/>
              </w:rPr>
            </w:pPr>
          </w:p>
        </w:tc>
        <w:tc>
          <w:tcPr>
            <w:tcW w:w="1798" w:type="pct"/>
            <w:vMerge/>
          </w:tcPr>
          <w:p w:rsidR="004B11C5" w:rsidRPr="00A74FBA" w:rsidRDefault="004B11C5" w:rsidP="00AB4DC2">
            <w:pPr>
              <w:rPr>
                <w:lang w:val="uk-UA"/>
              </w:rPr>
            </w:pPr>
          </w:p>
        </w:tc>
      </w:tr>
      <w:tr w:rsidR="004B11C5" w:rsidRPr="00A74FBA" w:rsidTr="004B11C5">
        <w:tc>
          <w:tcPr>
            <w:tcW w:w="520" w:type="pct"/>
          </w:tcPr>
          <w:p w:rsidR="004B11C5" w:rsidRPr="00A74FBA" w:rsidRDefault="004B11C5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1</w:t>
            </w:r>
          </w:p>
        </w:tc>
        <w:tc>
          <w:tcPr>
            <w:tcW w:w="2682" w:type="pct"/>
          </w:tcPr>
          <w:p w:rsidR="004B11C5" w:rsidRPr="00A74FBA" w:rsidRDefault="004B11C5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2</w:t>
            </w:r>
          </w:p>
        </w:tc>
        <w:tc>
          <w:tcPr>
            <w:tcW w:w="1798" w:type="pct"/>
          </w:tcPr>
          <w:p w:rsidR="004B11C5" w:rsidRPr="00A74FBA" w:rsidRDefault="004B11C5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3</w:t>
            </w:r>
          </w:p>
        </w:tc>
      </w:tr>
      <w:tr w:rsidR="004B11C5" w:rsidRPr="00A74FBA" w:rsidTr="004B11C5">
        <w:tc>
          <w:tcPr>
            <w:tcW w:w="520" w:type="pct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2682" w:type="pct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1798" w:type="pct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</w:tr>
      <w:tr w:rsidR="004B11C5" w:rsidRPr="00A74FBA" w:rsidTr="004B11C5">
        <w:tc>
          <w:tcPr>
            <w:tcW w:w="520" w:type="pct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2682" w:type="pct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1798" w:type="pct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</w:tr>
      <w:tr w:rsidR="004B11C5" w:rsidRPr="00A74FBA" w:rsidTr="004B11C5">
        <w:tc>
          <w:tcPr>
            <w:tcW w:w="3202" w:type="pct"/>
            <w:gridSpan w:val="2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  <w:r w:rsidRPr="00A74FBA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798" w:type="pct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</w:tr>
    </w:tbl>
    <w:p w:rsidR="00AB4DC2" w:rsidRPr="00A74FBA" w:rsidRDefault="00AB4DC2" w:rsidP="004B11C5">
      <w:pPr>
        <w:pStyle w:val="a6"/>
        <w:spacing w:before="0" w:beforeAutospacing="0"/>
        <w:rPr>
          <w:b/>
          <w:bCs/>
          <w:sz w:val="12"/>
          <w:szCs w:val="12"/>
          <w:lang w:val="uk-UA"/>
        </w:rPr>
      </w:pPr>
    </w:p>
    <w:p w:rsidR="00AB4DC2" w:rsidRPr="00A74FBA" w:rsidRDefault="00AB4DC2" w:rsidP="004B11C5">
      <w:pPr>
        <w:pStyle w:val="a6"/>
        <w:spacing w:before="0" w:beforeAutospacing="0"/>
        <w:rPr>
          <w:lang w:val="uk-UA"/>
        </w:rPr>
      </w:pPr>
      <w:r w:rsidRPr="00A74FBA">
        <w:rPr>
          <w:b/>
          <w:bCs/>
          <w:lang w:val="uk-UA"/>
        </w:rPr>
        <w:t>ДОВІДКОВА ІНФОРМАЦІЯ:</w:t>
      </w:r>
    </w:p>
    <w:p w:rsidR="00AB4DC2" w:rsidRPr="00A74FBA" w:rsidRDefault="00AB4DC2" w:rsidP="004B11C5">
      <w:pPr>
        <w:pStyle w:val="a6"/>
        <w:numPr>
          <w:ilvl w:val="0"/>
          <w:numId w:val="2"/>
        </w:numPr>
        <w:spacing w:after="0" w:afterAutospacing="0"/>
        <w:jc w:val="both"/>
        <w:rPr>
          <w:b/>
          <w:bCs/>
          <w:lang w:val="uk-UA"/>
        </w:rPr>
      </w:pPr>
      <w:r w:rsidRPr="00A74FBA">
        <w:rPr>
          <w:b/>
          <w:bCs/>
          <w:lang w:val="uk-UA"/>
        </w:rPr>
        <w:t>Зміна вартості складових тарифу:</w:t>
      </w:r>
    </w:p>
    <w:p w:rsidR="004B11C5" w:rsidRPr="00A74FBA" w:rsidRDefault="004B11C5" w:rsidP="004B11C5">
      <w:pPr>
        <w:pStyle w:val="a6"/>
        <w:spacing w:before="0" w:beforeAutospacing="0" w:after="0" w:afterAutospacing="0"/>
        <w:ind w:left="720"/>
        <w:jc w:val="both"/>
        <w:rPr>
          <w:sz w:val="12"/>
          <w:szCs w:val="12"/>
          <w:lang w:val="uk-UA"/>
        </w:rPr>
      </w:pPr>
    </w:p>
    <w:tbl>
      <w:tblPr>
        <w:tblStyle w:val="a7"/>
        <w:tblW w:w="5172" w:type="pct"/>
        <w:tblInd w:w="-252" w:type="dxa"/>
        <w:tblLook w:val="0000"/>
      </w:tblPr>
      <w:tblGrid>
        <w:gridCol w:w="1972"/>
        <w:gridCol w:w="3775"/>
        <w:gridCol w:w="2550"/>
        <w:gridCol w:w="1896"/>
      </w:tblGrid>
      <w:tr w:rsidR="00AB4DC2" w:rsidRPr="00A74FBA" w:rsidTr="004B11C5">
        <w:tc>
          <w:tcPr>
            <w:tcW w:w="967" w:type="pct"/>
          </w:tcPr>
          <w:p w:rsidR="00AB4DC2" w:rsidRPr="00A74FBA" w:rsidRDefault="00AB4DC2" w:rsidP="004B11C5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Складова тарифу</w:t>
            </w:r>
          </w:p>
        </w:tc>
        <w:tc>
          <w:tcPr>
            <w:tcW w:w="1852" w:type="pct"/>
          </w:tcPr>
          <w:p w:rsidR="00AB4DC2" w:rsidRPr="00A74FBA" w:rsidRDefault="00AB4DC2" w:rsidP="00AB4DC2">
            <w:pPr>
              <w:pStyle w:val="a6"/>
              <w:jc w:val="center"/>
              <w:rPr>
                <w:sz w:val="23"/>
                <w:szCs w:val="23"/>
                <w:lang w:val="uk-UA"/>
              </w:rPr>
            </w:pPr>
            <w:r w:rsidRPr="00A74FBA">
              <w:rPr>
                <w:sz w:val="23"/>
                <w:szCs w:val="23"/>
                <w:lang w:val="uk-UA"/>
              </w:rPr>
              <w:t>Вартість складової у відповідному тарифі на дату подання суб'єктом господарювання розрахунків до органу місцевого самоврядування</w:t>
            </w:r>
            <w:r w:rsidRPr="00A74FBA">
              <w:rPr>
                <w:sz w:val="23"/>
                <w:szCs w:val="23"/>
                <w:lang w:val="uk-UA"/>
              </w:rPr>
              <w:br/>
              <w:t>(</w:t>
            </w:r>
            <w:proofErr w:type="spellStart"/>
            <w:r w:rsidRPr="00A74FBA">
              <w:rPr>
                <w:sz w:val="23"/>
                <w:szCs w:val="23"/>
                <w:lang w:val="uk-UA"/>
              </w:rPr>
              <w:t>грн</w:t>
            </w:r>
            <w:proofErr w:type="spellEnd"/>
            <w:r w:rsidRPr="00A74FBA"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1251" w:type="pct"/>
          </w:tcPr>
          <w:p w:rsidR="004B11C5" w:rsidRPr="00A74FBA" w:rsidRDefault="00AB4DC2" w:rsidP="004B11C5">
            <w:pPr>
              <w:pStyle w:val="a6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A74FBA">
              <w:rPr>
                <w:sz w:val="23"/>
                <w:szCs w:val="23"/>
                <w:lang w:val="uk-UA"/>
              </w:rPr>
              <w:t xml:space="preserve">Вартість складової у відповідному тарифі на дату введення в дію тарифу </w:t>
            </w:r>
          </w:p>
          <w:p w:rsidR="00AB4DC2" w:rsidRPr="00A74FBA" w:rsidRDefault="00AB4DC2" w:rsidP="004B11C5">
            <w:pPr>
              <w:pStyle w:val="a6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A74FBA">
              <w:rPr>
                <w:sz w:val="23"/>
                <w:szCs w:val="23"/>
                <w:lang w:val="uk-UA"/>
              </w:rPr>
              <w:t>(</w:t>
            </w:r>
            <w:proofErr w:type="spellStart"/>
            <w:r w:rsidRPr="00A74FBA">
              <w:rPr>
                <w:sz w:val="23"/>
                <w:szCs w:val="23"/>
                <w:lang w:val="uk-UA"/>
              </w:rPr>
              <w:t>грн</w:t>
            </w:r>
            <w:proofErr w:type="spellEnd"/>
            <w:r w:rsidRPr="00A74FBA">
              <w:rPr>
                <w:sz w:val="23"/>
                <w:szCs w:val="23"/>
                <w:lang w:val="uk-UA"/>
              </w:rPr>
              <w:t>)</w:t>
            </w:r>
          </w:p>
        </w:tc>
        <w:tc>
          <w:tcPr>
            <w:tcW w:w="930" w:type="pct"/>
          </w:tcPr>
          <w:p w:rsidR="004B11C5" w:rsidRPr="00A74FBA" w:rsidRDefault="00AB4DC2" w:rsidP="004B11C5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 xml:space="preserve">Різниця </w:t>
            </w:r>
          </w:p>
          <w:p w:rsidR="00AB4DC2" w:rsidRPr="00A74FBA" w:rsidRDefault="00AB4DC2" w:rsidP="004B11C5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(п. 3 - п. 2)</w:t>
            </w:r>
          </w:p>
        </w:tc>
      </w:tr>
      <w:tr w:rsidR="00AB4DC2" w:rsidRPr="00A74FBA" w:rsidTr="004B11C5">
        <w:tc>
          <w:tcPr>
            <w:tcW w:w="967" w:type="pct"/>
          </w:tcPr>
          <w:p w:rsidR="00AB4DC2" w:rsidRPr="00A74FBA" w:rsidRDefault="00AB4DC2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1</w:t>
            </w:r>
          </w:p>
        </w:tc>
        <w:tc>
          <w:tcPr>
            <w:tcW w:w="1852" w:type="pct"/>
          </w:tcPr>
          <w:p w:rsidR="00AB4DC2" w:rsidRPr="00A74FBA" w:rsidRDefault="00AB4DC2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2</w:t>
            </w:r>
          </w:p>
        </w:tc>
        <w:tc>
          <w:tcPr>
            <w:tcW w:w="1251" w:type="pct"/>
          </w:tcPr>
          <w:p w:rsidR="00AB4DC2" w:rsidRPr="00A74FBA" w:rsidRDefault="00AB4DC2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3</w:t>
            </w:r>
          </w:p>
        </w:tc>
        <w:tc>
          <w:tcPr>
            <w:tcW w:w="930" w:type="pct"/>
          </w:tcPr>
          <w:p w:rsidR="00AB4DC2" w:rsidRPr="00A74FBA" w:rsidRDefault="00AB4DC2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4</w:t>
            </w:r>
          </w:p>
        </w:tc>
      </w:tr>
      <w:tr w:rsidR="00AB4DC2" w:rsidRPr="00A74FBA" w:rsidTr="004B11C5">
        <w:tc>
          <w:tcPr>
            <w:tcW w:w="967" w:type="pct"/>
          </w:tcPr>
          <w:p w:rsidR="00AB4DC2" w:rsidRPr="00A74FBA" w:rsidRDefault="00AB4DC2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1852" w:type="pct"/>
          </w:tcPr>
          <w:p w:rsidR="00AB4DC2" w:rsidRPr="00A74FBA" w:rsidRDefault="00AB4DC2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1251" w:type="pct"/>
          </w:tcPr>
          <w:p w:rsidR="00AB4DC2" w:rsidRPr="00A74FBA" w:rsidRDefault="00AB4DC2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930" w:type="pct"/>
          </w:tcPr>
          <w:p w:rsidR="00AB4DC2" w:rsidRPr="00A74FBA" w:rsidRDefault="00AB4DC2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</w:tr>
      <w:tr w:rsidR="00AB4DC2" w:rsidRPr="00A74FBA" w:rsidTr="004B11C5">
        <w:tc>
          <w:tcPr>
            <w:tcW w:w="967" w:type="pct"/>
          </w:tcPr>
          <w:p w:rsidR="00AB4DC2" w:rsidRPr="00A74FBA" w:rsidRDefault="00AB4DC2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1852" w:type="pct"/>
          </w:tcPr>
          <w:p w:rsidR="00AB4DC2" w:rsidRPr="00A74FBA" w:rsidRDefault="00AB4DC2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1251" w:type="pct"/>
          </w:tcPr>
          <w:p w:rsidR="00AB4DC2" w:rsidRPr="00A74FBA" w:rsidRDefault="00AB4DC2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930" w:type="pct"/>
          </w:tcPr>
          <w:p w:rsidR="00AB4DC2" w:rsidRPr="00A74FBA" w:rsidRDefault="00AB4DC2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</w:tr>
    </w:tbl>
    <w:p w:rsidR="00AB4DC2" w:rsidRPr="00A74FBA" w:rsidRDefault="00AB4DC2" w:rsidP="00AB4DC2">
      <w:pPr>
        <w:pStyle w:val="a6"/>
        <w:jc w:val="both"/>
        <w:rPr>
          <w:lang w:val="uk-UA"/>
        </w:rPr>
      </w:pPr>
      <w:r w:rsidRPr="00A74FBA">
        <w:rPr>
          <w:b/>
          <w:bCs/>
          <w:lang w:val="uk-UA"/>
        </w:rPr>
        <w:t xml:space="preserve">2. </w:t>
      </w:r>
      <w:r w:rsidR="00D70DCA" w:rsidRPr="00A74FBA">
        <w:rPr>
          <w:b/>
          <w:bCs/>
          <w:lang w:val="uk-UA"/>
        </w:rPr>
        <w:t xml:space="preserve">Обсяги надання послуг </w:t>
      </w:r>
      <w:r w:rsidR="004B11C5" w:rsidRPr="00A74FBA">
        <w:rPr>
          <w:b/>
          <w:bCs/>
          <w:lang w:val="uk-UA"/>
        </w:rPr>
        <w:t xml:space="preserve">з </w:t>
      </w:r>
      <w:r w:rsidR="00007CFD" w:rsidRPr="00A74FBA">
        <w:rPr>
          <w:b/>
          <w:bCs/>
          <w:lang w:val="uk-UA"/>
        </w:rPr>
        <w:t>вивезення</w:t>
      </w:r>
      <w:r w:rsidR="004B11C5" w:rsidRPr="00A74FBA">
        <w:rPr>
          <w:b/>
          <w:bCs/>
          <w:lang w:val="uk-UA"/>
        </w:rPr>
        <w:t xml:space="preserve"> побутових відходів</w:t>
      </w:r>
    </w:p>
    <w:tbl>
      <w:tblPr>
        <w:tblStyle w:val="a7"/>
        <w:tblW w:w="0" w:type="auto"/>
        <w:tblInd w:w="-252" w:type="dxa"/>
        <w:tblLook w:val="0000"/>
      </w:tblPr>
      <w:tblGrid>
        <w:gridCol w:w="5271"/>
        <w:gridCol w:w="4835"/>
      </w:tblGrid>
      <w:tr w:rsidR="004B11C5" w:rsidRPr="00A74FBA" w:rsidTr="004B11C5">
        <w:trPr>
          <w:trHeight w:val="911"/>
        </w:trPr>
        <w:tc>
          <w:tcPr>
            <w:tcW w:w="0" w:type="auto"/>
          </w:tcPr>
          <w:p w:rsidR="004B11C5" w:rsidRPr="00A74FBA" w:rsidRDefault="004B11C5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Тривалість періоду розгляду розрахунків тарифів, встановлення та їх оприлюднення</w:t>
            </w:r>
            <w:r w:rsidRPr="00A74FBA">
              <w:rPr>
                <w:lang w:val="uk-UA"/>
              </w:rPr>
              <w:br/>
              <w:t>(днів)</w:t>
            </w:r>
          </w:p>
        </w:tc>
        <w:tc>
          <w:tcPr>
            <w:tcW w:w="0" w:type="auto"/>
          </w:tcPr>
          <w:p w:rsidR="004B11C5" w:rsidRPr="00A74FBA" w:rsidRDefault="004B11C5" w:rsidP="00007CFD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 xml:space="preserve">Обсяги надання послуг із </w:t>
            </w:r>
            <w:r w:rsidR="00007CFD" w:rsidRPr="00A74FBA">
              <w:rPr>
                <w:lang w:val="uk-UA"/>
              </w:rPr>
              <w:t>вивезення</w:t>
            </w:r>
            <w:r w:rsidRPr="00A74FBA">
              <w:rPr>
                <w:lang w:val="uk-UA"/>
              </w:rPr>
              <w:t xml:space="preserve"> побутових відходів за відповідний період:</w:t>
            </w:r>
          </w:p>
        </w:tc>
      </w:tr>
      <w:tr w:rsidR="004B11C5" w:rsidRPr="00A74FBA" w:rsidTr="004B11C5">
        <w:tc>
          <w:tcPr>
            <w:tcW w:w="0" w:type="auto"/>
          </w:tcPr>
          <w:p w:rsidR="004B11C5" w:rsidRPr="00A74FBA" w:rsidRDefault="004B11C5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4B11C5" w:rsidRPr="00A74FBA" w:rsidRDefault="004B11C5" w:rsidP="00AB4DC2">
            <w:pPr>
              <w:pStyle w:val="a6"/>
              <w:jc w:val="center"/>
              <w:rPr>
                <w:lang w:val="uk-UA"/>
              </w:rPr>
            </w:pPr>
          </w:p>
        </w:tc>
      </w:tr>
      <w:tr w:rsidR="004B11C5" w:rsidRPr="00A74FBA" w:rsidTr="004B11C5">
        <w:tc>
          <w:tcPr>
            <w:tcW w:w="0" w:type="auto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0" w:type="auto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</w:p>
        </w:tc>
      </w:tr>
      <w:tr w:rsidR="004B11C5" w:rsidRPr="00A74FBA" w:rsidTr="004B11C5">
        <w:tc>
          <w:tcPr>
            <w:tcW w:w="0" w:type="auto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  <w:r w:rsidRPr="00A74FBA">
              <w:rPr>
                <w:lang w:val="uk-UA"/>
              </w:rPr>
              <w:t> </w:t>
            </w:r>
          </w:p>
        </w:tc>
        <w:tc>
          <w:tcPr>
            <w:tcW w:w="0" w:type="auto"/>
          </w:tcPr>
          <w:p w:rsidR="004B11C5" w:rsidRPr="00A74FBA" w:rsidRDefault="004B11C5" w:rsidP="00AB4DC2">
            <w:pPr>
              <w:pStyle w:val="a6"/>
              <w:rPr>
                <w:lang w:val="uk-UA"/>
              </w:rPr>
            </w:pPr>
          </w:p>
        </w:tc>
      </w:tr>
    </w:tbl>
    <w:p w:rsidR="00AB4DC2" w:rsidRPr="00A74FBA" w:rsidRDefault="00AB4DC2" w:rsidP="004B11C5">
      <w:pPr>
        <w:pStyle w:val="a6"/>
        <w:spacing w:before="0" w:beforeAutospacing="0"/>
        <w:jc w:val="both"/>
        <w:rPr>
          <w:sz w:val="2"/>
          <w:szCs w:val="2"/>
          <w:lang w:val="uk-UA"/>
        </w:rPr>
      </w:pPr>
    </w:p>
    <w:tbl>
      <w:tblPr>
        <w:tblW w:w="5000" w:type="pct"/>
        <w:tblLook w:val="0000"/>
      </w:tblPr>
      <w:tblGrid>
        <w:gridCol w:w="3350"/>
        <w:gridCol w:w="3252"/>
        <w:gridCol w:w="3252"/>
      </w:tblGrid>
      <w:tr w:rsidR="00AB4DC2" w:rsidRPr="00A74FBA" w:rsidTr="00AB4DC2">
        <w:tc>
          <w:tcPr>
            <w:tcW w:w="1700" w:type="pct"/>
          </w:tcPr>
          <w:p w:rsidR="00AB4DC2" w:rsidRPr="00A74FBA" w:rsidRDefault="00AB4DC2" w:rsidP="004B11C5">
            <w:pPr>
              <w:pStyle w:val="a6"/>
              <w:spacing w:before="0" w:beforeAutospacing="0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_____________________</w:t>
            </w:r>
            <w:r w:rsidRPr="00A74FBA">
              <w:rPr>
                <w:lang w:val="uk-UA"/>
              </w:rPr>
              <w:br/>
            </w:r>
            <w:r w:rsidRPr="00A74FBA">
              <w:rPr>
                <w:sz w:val="20"/>
                <w:szCs w:val="20"/>
                <w:lang w:val="uk-UA"/>
              </w:rPr>
              <w:t>(керівник)</w:t>
            </w:r>
          </w:p>
        </w:tc>
        <w:tc>
          <w:tcPr>
            <w:tcW w:w="1650" w:type="pct"/>
          </w:tcPr>
          <w:p w:rsidR="00AB4DC2" w:rsidRPr="00A74FBA" w:rsidRDefault="00AB4DC2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___________</w:t>
            </w:r>
            <w:r w:rsidRPr="00A74FBA">
              <w:rPr>
                <w:lang w:val="uk-UA"/>
              </w:rPr>
              <w:br/>
            </w:r>
            <w:r w:rsidRPr="00A74FB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AB4DC2" w:rsidRPr="00A74FBA" w:rsidRDefault="00AB4DC2" w:rsidP="00AB4DC2">
            <w:pPr>
              <w:pStyle w:val="a6"/>
              <w:jc w:val="center"/>
              <w:rPr>
                <w:lang w:val="uk-UA"/>
              </w:rPr>
            </w:pPr>
            <w:r w:rsidRPr="00A74FBA">
              <w:rPr>
                <w:lang w:val="uk-UA"/>
              </w:rPr>
              <w:t>___________________</w:t>
            </w:r>
            <w:r w:rsidRPr="00A74FBA">
              <w:rPr>
                <w:lang w:val="uk-UA"/>
              </w:rPr>
              <w:br/>
            </w:r>
            <w:r w:rsidRPr="00A74FBA">
              <w:rPr>
                <w:sz w:val="20"/>
                <w:szCs w:val="20"/>
                <w:lang w:val="uk-UA"/>
              </w:rPr>
              <w:t>(</w:t>
            </w:r>
            <w:r w:rsidR="00F70B1E" w:rsidRPr="00A74FBA">
              <w:rPr>
                <w:sz w:val="20"/>
                <w:szCs w:val="20"/>
                <w:lang w:val="uk-UA"/>
              </w:rPr>
              <w:t>Власне ім’я  ПРІЗВИЩЕ</w:t>
            </w:r>
            <w:r w:rsidRPr="00A74FBA">
              <w:rPr>
                <w:sz w:val="20"/>
                <w:szCs w:val="20"/>
                <w:lang w:val="uk-UA"/>
              </w:rPr>
              <w:t>)</w:t>
            </w:r>
          </w:p>
        </w:tc>
      </w:tr>
    </w:tbl>
    <w:p w:rsidR="004B11C5" w:rsidRPr="00A74FBA" w:rsidRDefault="00AB4DC2" w:rsidP="004B11C5">
      <w:pPr>
        <w:pStyle w:val="a6"/>
        <w:spacing w:before="0" w:beforeAutospacing="0"/>
        <w:jc w:val="both"/>
        <w:rPr>
          <w:b/>
          <w:bCs/>
          <w:sz w:val="16"/>
          <w:szCs w:val="16"/>
          <w:lang w:val="uk-UA"/>
        </w:rPr>
      </w:pPr>
      <w:r w:rsidRPr="00A74FBA">
        <w:rPr>
          <w:sz w:val="4"/>
          <w:szCs w:val="4"/>
          <w:lang w:val="uk-UA"/>
        </w:rPr>
        <w:br w:type="textWrapping" w:clear="all"/>
      </w:r>
    </w:p>
    <w:p w:rsidR="00AB4DC2" w:rsidRPr="00A74FBA" w:rsidRDefault="00AB4DC2" w:rsidP="004B11C5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A74FBA">
        <w:rPr>
          <w:b/>
          <w:bCs/>
          <w:sz w:val="16"/>
          <w:szCs w:val="16"/>
          <w:lang w:val="uk-UA"/>
        </w:rPr>
        <w:t>Примітка</w:t>
      </w:r>
      <w:r w:rsidRPr="00A74FBA">
        <w:rPr>
          <w:sz w:val="16"/>
          <w:szCs w:val="16"/>
          <w:lang w:val="uk-UA"/>
        </w:rPr>
        <w:t>.</w:t>
      </w:r>
      <w:r w:rsidRPr="00A74FBA">
        <w:rPr>
          <w:b/>
          <w:bCs/>
          <w:sz w:val="16"/>
          <w:szCs w:val="16"/>
          <w:lang w:val="uk-UA"/>
        </w:rPr>
        <w:t xml:space="preserve"> </w:t>
      </w:r>
      <w:r w:rsidRPr="00A74FBA">
        <w:rPr>
          <w:sz w:val="16"/>
          <w:szCs w:val="16"/>
          <w:lang w:val="uk-UA"/>
        </w:rPr>
        <w:t>Розрахунок втрат для подальшого внесення їх до складу тарифів здійснюється суб'єктом господарювання у випадку невідшкодування таких втрат органом місцевого самоврядування за рахунок коштів відповідного місцевого бюджету.</w:t>
      </w:r>
    </w:p>
    <w:p w:rsidR="004B11C5" w:rsidRPr="00A74FBA" w:rsidRDefault="004B11C5" w:rsidP="004B11C5">
      <w:pPr>
        <w:pStyle w:val="a6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AB4DC2" w:rsidRPr="00A74FBA" w:rsidRDefault="00AB4DC2" w:rsidP="004B11C5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A74FBA">
        <w:rPr>
          <w:sz w:val="16"/>
          <w:szCs w:val="16"/>
          <w:lang w:val="uk-UA"/>
        </w:rPr>
        <w:t>Розрахунок втрат здійснюється окремо для кожної категорії споживачів.</w:t>
      </w:r>
    </w:p>
    <w:p w:rsidR="004B11C5" w:rsidRPr="00A74FBA" w:rsidRDefault="004B11C5" w:rsidP="004B11C5">
      <w:pPr>
        <w:pStyle w:val="a6"/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AB4DC2" w:rsidRPr="00A74FBA" w:rsidRDefault="00AB4DC2" w:rsidP="004B11C5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A74FBA">
        <w:rPr>
          <w:sz w:val="16"/>
          <w:szCs w:val="16"/>
          <w:lang w:val="uk-UA"/>
        </w:rPr>
        <w:t>Вимоги щодо визначення тривалості періоду розгляду розрахунків тарифів, встановлення та їх оприлюднення органом місцевого самоврядування, а також вимоги щодо здійснення розрахунку втрат суб'єктом господарювання передбачено чинними нормативно-правовими актами з питань формування тарифів.</w:t>
      </w:r>
    </w:p>
    <w:p w:rsidR="00A53103" w:rsidRPr="00A74FBA" w:rsidRDefault="00A53103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A53103" w:rsidRPr="00A74FBA" w:rsidSect="00A531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3103" w:rsidRPr="00A74FBA" w:rsidRDefault="00A53103" w:rsidP="00A53103">
      <w:pPr>
        <w:pStyle w:val="Ch61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A74FBA">
        <w:rPr>
          <w:rFonts w:ascii="Times New Roman" w:hAnsi="Times New Roman" w:cs="Times New Roman"/>
          <w:color w:val="auto"/>
          <w:w w:val="100"/>
          <w:sz w:val="24"/>
          <w:szCs w:val="24"/>
        </w:rPr>
        <w:lastRenderedPageBreak/>
        <w:t>ПОГОДЖЕНО</w:t>
      </w:r>
    </w:p>
    <w:p w:rsidR="00A53103" w:rsidRPr="00A74FBA" w:rsidRDefault="00A53103" w:rsidP="00A53103">
      <w:pPr>
        <w:pStyle w:val="Ch61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A74FBA">
        <w:rPr>
          <w:rFonts w:ascii="Times New Roman" w:hAnsi="Times New Roman" w:cs="Times New Roman"/>
          <w:color w:val="auto"/>
          <w:w w:val="100"/>
          <w:sz w:val="24"/>
          <w:szCs w:val="24"/>
        </w:rPr>
        <w:t>Коломийська міська рада</w:t>
      </w:r>
    </w:p>
    <w:p w:rsidR="00A53103" w:rsidRPr="00A74FBA" w:rsidRDefault="00A53103" w:rsidP="00A53103">
      <w:pPr>
        <w:pStyle w:val="Ch61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A53103" w:rsidRPr="00A74FBA" w:rsidRDefault="00A53103" w:rsidP="00A53103">
      <w:pPr>
        <w:pStyle w:val="Ch61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A74FBA">
        <w:rPr>
          <w:rFonts w:ascii="Times New Roman" w:hAnsi="Times New Roman" w:cs="Times New Roman"/>
          <w:color w:val="auto"/>
          <w:w w:val="100"/>
          <w:sz w:val="24"/>
          <w:szCs w:val="24"/>
        </w:rPr>
        <w:t>_____________________________</w:t>
      </w:r>
    </w:p>
    <w:p w:rsidR="00A53103" w:rsidRPr="00A74FBA" w:rsidRDefault="00A53103" w:rsidP="00A53103">
      <w:pPr>
        <w:pStyle w:val="Ch60"/>
        <w:spacing w:after="0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A74FB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ПРИМІРНА ФОРМА </w:t>
      </w:r>
      <w:r w:rsidRPr="00A74FBA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 xml:space="preserve">річного плану надання послуг з </w:t>
      </w:r>
      <w:r w:rsidR="009F1A87" w:rsidRPr="00A74FBA">
        <w:rPr>
          <w:rFonts w:ascii="Times New Roman" w:hAnsi="Times New Roman" w:cs="Times New Roman"/>
          <w:color w:val="auto"/>
          <w:w w:val="100"/>
          <w:sz w:val="24"/>
          <w:szCs w:val="24"/>
        </w:rPr>
        <w:t>вивезення побутових</w:t>
      </w:r>
      <w:r w:rsidRPr="00A74FBA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відходів</w:t>
      </w:r>
      <w:r w:rsidRPr="00A74FBA">
        <w:rPr>
          <w:rFonts w:ascii="Times New Roman" w:hAnsi="Times New Roman" w:cs="Times New Roman"/>
          <w:color w:val="auto"/>
          <w:w w:val="100"/>
          <w:sz w:val="24"/>
          <w:szCs w:val="24"/>
        </w:rPr>
        <w:br/>
        <w:t>_________________________________________ на плановий період з ________________________</w:t>
      </w:r>
    </w:p>
    <w:p w:rsidR="00A53103" w:rsidRPr="00A74FBA" w:rsidRDefault="00A53103" w:rsidP="00A53103">
      <w:pPr>
        <w:pStyle w:val="StrokeCh6"/>
        <w:spacing w:after="113"/>
        <w:ind w:left="2380" w:right="6094"/>
        <w:rPr>
          <w:rFonts w:ascii="Times New Roman" w:hAnsi="Times New Roman" w:cs="Times New Roman"/>
          <w:color w:val="auto"/>
          <w:w w:val="100"/>
          <w:sz w:val="20"/>
          <w:szCs w:val="20"/>
        </w:rPr>
      </w:pPr>
      <w:r w:rsidRPr="00A74FBA">
        <w:rPr>
          <w:rFonts w:ascii="Times New Roman" w:hAnsi="Times New Roman" w:cs="Times New Roman"/>
          <w:color w:val="auto"/>
          <w:w w:val="100"/>
          <w:sz w:val="20"/>
          <w:szCs w:val="20"/>
        </w:rPr>
        <w:t>(найменування суб’єкта господарювання)</w: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829"/>
        <w:gridCol w:w="540"/>
        <w:gridCol w:w="720"/>
        <w:gridCol w:w="540"/>
        <w:gridCol w:w="720"/>
        <w:gridCol w:w="540"/>
        <w:gridCol w:w="626"/>
        <w:gridCol w:w="634"/>
        <w:gridCol w:w="720"/>
        <w:gridCol w:w="720"/>
        <w:gridCol w:w="626"/>
        <w:gridCol w:w="720"/>
        <w:gridCol w:w="693"/>
        <w:gridCol w:w="720"/>
        <w:gridCol w:w="902"/>
      </w:tblGrid>
      <w:tr w:rsidR="00A53103" w:rsidRPr="00A74FBA" w:rsidTr="00E35E13">
        <w:trPr>
          <w:trHeight w:val="60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№ з/п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63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Фактично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</w:rPr>
              <w:t>Передбачено діючим тарифом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</w:rPr>
              <w:t xml:space="preserve">Усього 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</w:rPr>
              <w:br/>
              <w:t xml:space="preserve">обсяги відходів 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2"/>
                <w:szCs w:val="22"/>
              </w:rPr>
              <w:br/>
              <w:t>на планований період</w:t>
            </w:r>
          </w:p>
        </w:tc>
      </w:tr>
      <w:tr w:rsidR="00A53103" w:rsidRPr="00A74FBA" w:rsidTr="00E35E13">
        <w:trPr>
          <w:trHeight w:val="60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 рік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 рік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 рік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 xml:space="preserve">попередній 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br/>
              <w:t>до базового _______ рік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 xml:space="preserve">базовий період 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br/>
              <w:t>_______ рік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м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тонн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м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тонн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м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тонн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м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тонн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м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тонн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м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тонн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м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тонн</w:t>
            </w:r>
          </w:p>
        </w:tc>
      </w:tr>
      <w:tr w:rsidR="00A53103" w:rsidRPr="00A74FBA" w:rsidTr="00E35E13">
        <w:trPr>
          <w:trHeight w:val="11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A53103" w:rsidRPr="00A74FBA" w:rsidRDefault="00A53103" w:rsidP="00D06A83">
            <w:pPr>
              <w:pStyle w:val="TableshapkaTABL"/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3"/>
                <w:szCs w:val="23"/>
              </w:rPr>
              <w:t>14</w:t>
            </w:r>
          </w:p>
        </w:tc>
      </w:tr>
      <w:tr w:rsidR="00A53103" w:rsidRPr="00A74FBA" w:rsidTr="00E35E1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E35E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>Обсяг п</w:t>
            </w:r>
            <w:r w:rsidR="00A2428B" w:rsidRPr="00A74FBA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 xml:space="preserve">обутових відходів, що підлягає </w:t>
            </w:r>
            <w:r w:rsidR="00007CFD" w:rsidRPr="00A74FBA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>вивезенню</w:t>
            </w:r>
            <w:r w:rsidR="00E35E13" w:rsidRPr="00A74FBA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>, усього, з</w:t>
            </w:r>
            <w:r w:rsidRPr="00A74FBA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>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тверді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2428B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великогабаритні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ремонтні побутові відходи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2428B" w:rsidRPr="00A74FBA" w:rsidTr="00E35E1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1.4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2428B" w:rsidRPr="00A74FBA" w:rsidRDefault="00A2428B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26426F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Обсяг відходів, прийнятих на </w:t>
            </w:r>
            <w:r w:rsidR="0026426F"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захоронення</w:t>
            </w: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2.1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побутові відходи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2.2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вуличний </w:t>
            </w:r>
            <w:proofErr w:type="spellStart"/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змет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2.3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відходи зеленого господарства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2.4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будівельні відходи (подрібнені)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промислові відходи 3 класу небезпеки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2.6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промислові відходи 4 класу небезпеки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2.7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proofErr w:type="spellStart"/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неперероблюваний</w:t>
            </w:r>
            <w:proofErr w:type="spellEnd"/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залишок (несортований, некомпостований, </w:t>
            </w:r>
            <w:proofErr w:type="spellStart"/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піролізний</w:t>
            </w:r>
            <w:proofErr w:type="spellEnd"/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, шлак і зола сміттєспалювальних заводів)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2.8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E35E1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обсяг інших відходів, що </w:t>
            </w:r>
            <w:proofErr w:type="spellStart"/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захоро</w:t>
            </w:r>
            <w:r w:rsidR="00E35E13"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-</w:t>
            </w: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няються</w:t>
            </w:r>
            <w:proofErr w:type="spellEnd"/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="00E35E13"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на полігоні/звалищі та не ввійшли до даних пунктів</w:t>
            </w:r>
            <w:r w:rsidR="00E35E13"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 </w:t>
            </w: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(2.1-2.7)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71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26426F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2428B" w:rsidP="0026426F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 xml:space="preserve">Обсяг надання послуг </w:t>
            </w:r>
            <w:r w:rsidR="00A53103" w:rsidRPr="00A74FBA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 xml:space="preserve">з </w:t>
            </w:r>
            <w:r w:rsidR="0026426F" w:rsidRPr="00A74FBA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>вивезення</w:t>
            </w:r>
            <w:r w:rsidR="00A53103" w:rsidRPr="00A74FBA">
              <w:rPr>
                <w:rFonts w:ascii="Times New Roman" w:hAnsi="Times New Roman" w:cs="Times New Roman"/>
                <w:color w:val="auto"/>
                <w:spacing w:val="0"/>
                <w:sz w:val="23"/>
                <w:szCs w:val="23"/>
              </w:rPr>
              <w:t xml:space="preserve"> побутових відходів, усього, зокрема: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26426F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</w:t>
            </w:r>
            <w:r w:rsidR="00A53103"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.1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населенню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26426F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</w:t>
            </w:r>
            <w:r w:rsidR="00A53103"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бюджетним установам та організаціям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53103" w:rsidRPr="00A74FBA" w:rsidTr="00E35E13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26426F" w:rsidP="00D06A83">
            <w:pPr>
              <w:pStyle w:val="TableTABL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3</w:t>
            </w:r>
            <w:r w:rsidR="00A53103"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.3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TableTABL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A74FBA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іншим споживачам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A53103" w:rsidRPr="00A74FBA" w:rsidRDefault="00A53103" w:rsidP="00A53103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4734B6" w:rsidRPr="00A74FBA" w:rsidRDefault="004734B6" w:rsidP="00A53103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A53103" w:rsidRPr="00A74FBA" w:rsidRDefault="00A53103" w:rsidP="00A53103">
      <w:pPr>
        <w:pStyle w:val="Ch6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888"/>
        <w:gridCol w:w="1134"/>
        <w:gridCol w:w="3186"/>
        <w:gridCol w:w="1134"/>
        <w:gridCol w:w="4986"/>
      </w:tblGrid>
      <w:tr w:rsidR="00A53103" w:rsidRPr="00A74FBA" w:rsidTr="00D06A83">
        <w:trPr>
          <w:trHeight w:val="60"/>
        </w:trPr>
        <w:tc>
          <w:tcPr>
            <w:tcW w:w="3888" w:type="dxa"/>
          </w:tcPr>
          <w:p w:rsidR="00A53103" w:rsidRPr="00A74FBA" w:rsidRDefault="00A53103" w:rsidP="00D06A83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_______________________</w:t>
            </w:r>
          </w:p>
          <w:p w:rsidR="00A53103" w:rsidRPr="00A74FBA" w:rsidRDefault="00A53103" w:rsidP="00D06A83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(керівник)</w:t>
            </w:r>
          </w:p>
        </w:tc>
        <w:tc>
          <w:tcPr>
            <w:tcW w:w="1134" w:type="dxa"/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:rsidR="00A53103" w:rsidRPr="00A74FBA" w:rsidRDefault="00A53103" w:rsidP="00D06A83">
            <w:pPr>
              <w:pStyle w:val="Ch61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_______________________ </w:t>
            </w:r>
          </w:p>
          <w:p w:rsidR="00A53103" w:rsidRPr="00A74FBA" w:rsidRDefault="00A53103" w:rsidP="00D06A83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1134" w:type="dxa"/>
          </w:tcPr>
          <w:p w:rsidR="00A53103" w:rsidRPr="00A74FBA" w:rsidRDefault="00A53103" w:rsidP="00D06A83">
            <w:pPr>
              <w:pStyle w:val="a9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986" w:type="dxa"/>
          </w:tcPr>
          <w:p w:rsidR="00A53103" w:rsidRPr="00A74FBA" w:rsidRDefault="00A53103" w:rsidP="00D06A83">
            <w:pPr>
              <w:pStyle w:val="Ch61"/>
              <w:jc w:val="center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 xml:space="preserve">______________________________________ </w:t>
            </w:r>
          </w:p>
          <w:p w:rsidR="00A53103" w:rsidRPr="00A74FBA" w:rsidRDefault="00A53103" w:rsidP="00D06A83">
            <w:pPr>
              <w:pStyle w:val="StrokeCh6"/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</w:pPr>
            <w:r w:rsidRPr="00A74FBA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(</w:t>
            </w:r>
            <w:r w:rsidR="00F70B1E" w:rsidRPr="00A74FBA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Власне ім’я  ПРІЗВИЩЕ</w:t>
            </w:r>
            <w:r w:rsidRPr="00A74FBA">
              <w:rPr>
                <w:rFonts w:ascii="Times New Roman" w:hAnsi="Times New Roman" w:cs="Times New Roman"/>
                <w:color w:val="auto"/>
                <w:w w:val="100"/>
                <w:sz w:val="20"/>
                <w:szCs w:val="20"/>
              </w:rPr>
              <w:t>)</w:t>
            </w:r>
          </w:p>
        </w:tc>
      </w:tr>
    </w:tbl>
    <w:p w:rsidR="00A53103" w:rsidRPr="00A74FBA" w:rsidRDefault="00A53103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53103" w:rsidRPr="00A74FBA" w:rsidRDefault="00A53103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A53103" w:rsidRPr="00A74FBA" w:rsidSect="00A5310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35E13" w:rsidRPr="00A74FBA" w:rsidRDefault="004B11C5" w:rsidP="00E35E1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ІНФОРМАЦІЯ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 суб’єкта господарювання, що здійснює надання послуг</w:t>
      </w:r>
    </w:p>
    <w:p w:rsidR="004B11C5" w:rsidRPr="00A74FBA" w:rsidRDefault="00FE4C41" w:rsidP="00E35E13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 </w:t>
      </w:r>
      <w:r w:rsidR="009F1A87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вивезення побутових</w:t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відходів</w:t>
      </w:r>
      <w:r w:rsidR="004B11C5"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1C5" w:rsidRPr="00F1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(загальна характеристика виконавця послуг </w:t>
      </w:r>
      <w:r w:rsidRPr="00F1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</w:t>
      </w:r>
      <w:r w:rsidR="009F1A87" w:rsidRPr="00F1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вивезення побутових</w:t>
      </w:r>
      <w:r w:rsidRPr="00F1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відходів</w:t>
      </w:r>
      <w:r w:rsidR="004B11C5" w:rsidRPr="00F15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2373"/>
        <w:gridCol w:w="1540"/>
        <w:gridCol w:w="1231"/>
        <w:gridCol w:w="515"/>
        <w:gridCol w:w="345"/>
        <w:gridCol w:w="1363"/>
        <w:gridCol w:w="1284"/>
      </w:tblGrid>
      <w:tr w:rsidR="004B11C5" w:rsidRPr="00A74FBA" w:rsidTr="00FE4C41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n388"/>
            <w:bookmarkEnd w:id="34"/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Попередній до базового рік (факт)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Базовий період (факт)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Передбачено чинними тарифами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Планований період</w:t>
            </w:r>
          </w:p>
        </w:tc>
      </w:tr>
      <w:tr w:rsidR="004B11C5" w:rsidRPr="00A74FBA" w:rsidTr="00F15888">
        <w:trPr>
          <w:trHeight w:val="2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11C5" w:rsidRPr="00A74FBA" w:rsidTr="004734B6">
        <w:trPr>
          <w:trHeight w:val="907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FE4C41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734B6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Річний обсяг надання послуг 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35E13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вивезення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побутових відходів (тонн), усього, зокрема: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населенню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F15888">
        <w:trPr>
          <w:trHeight w:val="51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бюджетним установам та організаціям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F15888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F15888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1C5" w:rsidRPr="00F1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F15888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 споживачам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F15888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F15888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F15888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F15888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F15888">
        <w:trPr>
          <w:trHeight w:val="51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укладених договорів, усього, зокрема з: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населенням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F15888">
        <w:trPr>
          <w:trHeight w:val="45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бюджетними установами та організаціями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FE4C41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 споживачами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E13" w:rsidRPr="00A74FBA" w:rsidTr="00F15888">
        <w:trPr>
          <w:trHeight w:val="1191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pStyle w:val="rvps12"/>
              <w:spacing w:before="0" w:beforeAutospacing="0" w:after="0" w:afterAutospacing="0"/>
              <w:jc w:val="center"/>
            </w:pPr>
            <w:r w:rsidRPr="00A74FBA">
              <w:t>3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F15888" w:rsidRDefault="00E35E13" w:rsidP="00E35E13">
            <w:pPr>
              <w:pStyle w:val="rvps14"/>
              <w:spacing w:before="0" w:beforeAutospacing="0" w:after="0" w:afterAutospacing="0"/>
              <w:rPr>
                <w:sz w:val="23"/>
                <w:szCs w:val="23"/>
              </w:rPr>
            </w:pPr>
            <w:r w:rsidRPr="00F15888">
              <w:rPr>
                <w:sz w:val="23"/>
                <w:szCs w:val="23"/>
              </w:rPr>
              <w:t>Назва населених пунктів, де надаються послуги з вивезення побутових відходів, та кількість населення, що проживає у цих населених пунктах (тис. осіб), усього, зокрема: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E13" w:rsidRPr="00A74FBA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pStyle w:val="rvps12"/>
              <w:spacing w:before="0" w:beforeAutospacing="0" w:after="0" w:afterAutospacing="0"/>
              <w:jc w:val="center"/>
            </w:pPr>
            <w:r w:rsidRPr="00A74FBA">
              <w:t>3.1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5E13" w:rsidRPr="00A74FBA" w:rsidRDefault="00E35E13" w:rsidP="00E35E13">
            <w:pPr>
              <w:pStyle w:val="rvps14"/>
              <w:spacing w:before="0" w:beforeAutospacing="0" w:after="0" w:afterAutospacing="0"/>
            </w:pPr>
            <w:r w:rsidRPr="00A74FBA">
              <w:t>назва населеного пункту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E13" w:rsidRPr="00A74FBA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pStyle w:val="rvps12"/>
              <w:spacing w:before="0" w:beforeAutospacing="0" w:after="0" w:afterAutospacing="0"/>
              <w:jc w:val="center"/>
            </w:pPr>
            <w:r w:rsidRPr="00A74FBA">
              <w:t>3.2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5E13" w:rsidRPr="00A74FBA" w:rsidRDefault="00E35E13" w:rsidP="00E35E13">
            <w:pPr>
              <w:pStyle w:val="rvps14"/>
              <w:spacing w:before="0" w:beforeAutospacing="0" w:after="0" w:afterAutospacing="0"/>
            </w:pPr>
            <w:r w:rsidRPr="00A74FBA">
              <w:t>назва населеного пункту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E13" w:rsidRPr="00A74FBA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pStyle w:val="rvps12"/>
              <w:spacing w:before="0" w:beforeAutospacing="0" w:after="0" w:afterAutospacing="0"/>
              <w:jc w:val="center"/>
            </w:pPr>
            <w:r w:rsidRPr="00A74FBA">
              <w:t>3.3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5E13" w:rsidRPr="00A74FBA" w:rsidRDefault="00E35E13" w:rsidP="00F15888">
            <w:pPr>
              <w:pStyle w:val="rvps14"/>
              <w:spacing w:before="0" w:beforeAutospacing="0" w:after="0" w:afterAutospacing="0"/>
            </w:pPr>
            <w:r w:rsidRPr="00A74FBA">
              <w:t>назва населеного пункту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E13" w:rsidRPr="00A74FBA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pStyle w:val="rvps12"/>
              <w:spacing w:before="0" w:beforeAutospacing="0" w:after="0" w:afterAutospacing="0"/>
              <w:jc w:val="center"/>
            </w:pPr>
            <w:r w:rsidRPr="00A74FBA">
              <w:t>3.4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35E13" w:rsidRPr="00A74FBA" w:rsidRDefault="00F15888" w:rsidP="00F15888">
            <w:pPr>
              <w:pStyle w:val="rvps14"/>
              <w:spacing w:before="0" w:beforeAutospacing="0" w:after="0" w:afterAutospacing="0"/>
            </w:pPr>
            <w:r w:rsidRPr="00A74FBA">
              <w:t>...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E13" w:rsidRPr="00A74FBA" w:rsidRDefault="00E35E13" w:rsidP="00E3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F15888">
        <w:trPr>
          <w:trHeight w:val="79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C11C0A" w:rsidP="00E3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F15888" w:rsidRDefault="00E35E13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58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Тариф на послугу з вивезення </w:t>
            </w:r>
            <w:proofErr w:type="spellStart"/>
            <w:r w:rsidRPr="00F158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побуто</w:t>
            </w:r>
            <w:r w:rsidR="00F158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F158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вих</w:t>
            </w:r>
            <w:proofErr w:type="spellEnd"/>
            <w:r w:rsidRPr="00F158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відходів (</w:t>
            </w:r>
            <w:proofErr w:type="spellStart"/>
            <w:r w:rsidRPr="00F158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грн</w:t>
            </w:r>
            <w:proofErr w:type="spellEnd"/>
            <w:r w:rsidRPr="00F158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1 м-3 або грн. за 1 тонну - потрібне підкреслити):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C11C0A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населення - фізичних осіб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F15888">
        <w:trPr>
          <w:trHeight w:val="51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C11C0A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бюджетних установ та організацій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C11C0A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B11C5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інших споживачів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C0A" w:rsidRPr="00A74FBA" w:rsidTr="00F15888">
        <w:trPr>
          <w:trHeight w:val="340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1C0A" w:rsidRPr="00A74FBA" w:rsidRDefault="00C11C0A" w:rsidP="00F15888">
            <w:pPr>
              <w:pStyle w:val="rvps14"/>
              <w:spacing w:before="0" w:beforeAutospacing="0" w:after="0" w:afterAutospacing="0"/>
            </w:pPr>
            <w:r w:rsidRPr="00F15888">
              <w:rPr>
                <w:sz w:val="23"/>
                <w:szCs w:val="23"/>
              </w:rPr>
              <w:t xml:space="preserve">Вартість реалізації послуг з вивезення побутових відходів за відповідними тарифами, тис. </w:t>
            </w:r>
            <w:proofErr w:type="spellStart"/>
            <w:r w:rsidRPr="00F15888">
              <w:rPr>
                <w:sz w:val="23"/>
                <w:szCs w:val="23"/>
              </w:rPr>
              <w:t>грн</w:t>
            </w:r>
            <w:proofErr w:type="spellEnd"/>
            <w:r w:rsidRPr="00F15888">
              <w:rPr>
                <w:sz w:val="23"/>
                <w:szCs w:val="23"/>
              </w:rPr>
              <w:t xml:space="preserve"> без ПДВ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1C5" w:rsidRPr="00A74FBA" w:rsidTr="0063207A">
        <w:trPr>
          <w:trHeight w:val="60"/>
        </w:trPr>
        <w:tc>
          <w:tcPr>
            <w:tcW w:w="17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C41" w:rsidRPr="00F15888" w:rsidRDefault="00FE4C41" w:rsidP="00F158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n389"/>
            <w:bookmarkEnd w:id="35"/>
          </w:p>
          <w:p w:rsidR="00C11C0A" w:rsidRPr="00F15888" w:rsidRDefault="00C11C0A" w:rsidP="00F158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888" w:rsidRDefault="00F15888" w:rsidP="00F158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888" w:rsidRPr="00F15888" w:rsidRDefault="00F15888" w:rsidP="00F158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1C5" w:rsidRPr="00A74FBA" w:rsidRDefault="004B11C5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(керівник)</w:t>
            </w:r>
          </w:p>
        </w:tc>
        <w:tc>
          <w:tcPr>
            <w:tcW w:w="1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4B6" w:rsidRPr="00F15888" w:rsidRDefault="004734B6" w:rsidP="00F158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1C0A" w:rsidRPr="00F15888" w:rsidRDefault="00C11C0A" w:rsidP="00F158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C41" w:rsidRDefault="00FE4C41" w:rsidP="00F158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888" w:rsidRPr="00F15888" w:rsidRDefault="00F15888" w:rsidP="00F158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1C5" w:rsidRPr="00A74FBA" w:rsidRDefault="004B11C5" w:rsidP="00F15888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(підпис)</w:t>
            </w:r>
          </w:p>
        </w:tc>
        <w:tc>
          <w:tcPr>
            <w:tcW w:w="1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4B6" w:rsidRPr="00F15888" w:rsidRDefault="004734B6" w:rsidP="0063207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5888" w:rsidRDefault="00F15888" w:rsidP="0063207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C41" w:rsidRPr="00F15888" w:rsidRDefault="00FE4C41" w:rsidP="0063207A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1C5" w:rsidRPr="00A74FBA" w:rsidRDefault="004B11C5" w:rsidP="004B11C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(</w:t>
            </w:r>
            <w:r w:rsidR="00F70B1E"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Власне ім’я  ПРІЗВИЩЕ</w:t>
            </w:r>
            <w:r w:rsidRPr="00A74F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</w:tr>
    </w:tbl>
    <w:p w:rsidR="004B11C5" w:rsidRPr="00A74FBA" w:rsidRDefault="004B11C5" w:rsidP="004B11C5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427"/>
      <w:bookmarkStart w:id="37" w:name="n390"/>
      <w:bookmarkEnd w:id="36"/>
      <w:bookmarkEnd w:id="37"/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ПЕРЕЛІК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документів, що подаються для встановлення тарифів на послуги </w:t>
      </w:r>
      <w:r w:rsidR="00FE4C41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 </w:t>
      </w:r>
      <w:r w:rsidR="009F1A87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вивезення побутових</w:t>
      </w:r>
      <w:r w:rsidR="00FE4C41"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відходів</w:t>
      </w:r>
      <w:r w:rsidRPr="00A74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F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__________ рік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"/>
        <w:gridCol w:w="6768"/>
        <w:gridCol w:w="1934"/>
      </w:tblGrid>
      <w:tr w:rsidR="004B11C5" w:rsidRPr="00A74FBA" w:rsidTr="00C11C0A">
        <w:trPr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n392"/>
            <w:bookmarkEnd w:id="38"/>
            <w:r w:rsidRPr="00A7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Посилання на документ</w:t>
            </w:r>
          </w:p>
        </w:tc>
      </w:tr>
      <w:tr w:rsidR="004B11C5" w:rsidRPr="00A74FBA" w:rsidTr="00C11C0A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за встановленою формою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Пояснювальна записка (обґрунтування потреби встановлення тарифу)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суб'єкта господарювання (заявника)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середньооблікову чисельність персоналу суб'єкта господарювання (заявника)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штатного розпису суб'єкта господарювання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колективного договору суб'єкта господарювання (за наявності)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Інвестиційна програма суб'єкта господарювання (за наявності)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96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 установчих документів (статуту, витягу з Єдиного державного реєстру юридичних осіб, фізичних осіб - підприємців та громадських формувань тощо)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 розпорядчих документів про облікову політику підприємства з визначенням бази розподілу здійснених витрат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96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Копії договорів, укладених з організаціями, підприємствами та суб'єктами господарювання для забезпечення надання комунальних послуг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щодо балансової вартості основних засобів, інших необоротних матеріальних і нематеріальних активів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Розрахунки тарифів та їх складових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Розрахунок втрат суб'єкта господарювання, </w:t>
            </w:r>
            <w:r w:rsidR="00FE4C41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 зазна</w:t>
            </w:r>
            <w:r w:rsidR="00FE4C41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протягом періоду розгляду розрахунків тарифів на послуги </w:t>
            </w:r>
            <w:r w:rsidR="00FE4C41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</w:t>
            </w:r>
            <w:r w:rsidR="009F1A87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вивезення побутових</w:t>
            </w:r>
            <w:r w:rsidR="00FE4C41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відходів </w:t>
            </w: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відповідної категорії споживачів, встановлення та їх оприлюднення органом місцевого самоврядування, або копія рішення органу місцевого самоврядування про відшкодування таких втрат із місцевого бюджету</w:t>
            </w:r>
            <w:r w:rsidR="00FE4C41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(за наявності)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397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Річний план надання послуг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C1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Розрахунки показник</w:t>
            </w:r>
            <w:r w:rsidR="00C11C0A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 річного плану надання послуг</w:t>
            </w:r>
            <w:r w:rsidR="00FE4C41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</w:t>
            </w:r>
            <w:r w:rsidR="00C11C0A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9F1A87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ивезення побутових</w:t>
            </w:r>
            <w:r w:rsidR="00FE4C41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відходів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графіка планово-запобіжних ремонтних робіт та дефектні акти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4B11C5" w:rsidRPr="00A74FBA" w:rsidTr="00C11C0A">
        <w:trPr>
          <w:trHeight w:val="68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1C5" w:rsidRPr="00A74FBA" w:rsidRDefault="004B11C5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проектно-кошторисної документації на проведення ремонтних робіт</w:t>
            </w:r>
            <w:r w:rsidR="00FE4C41"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наявності)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11C5" w:rsidRPr="00A74FBA" w:rsidRDefault="004B11C5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C11C0A" w:rsidRPr="00A74FBA" w:rsidTr="00C11C0A">
        <w:trPr>
          <w:trHeight w:val="62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1C0A" w:rsidRPr="00A74FBA" w:rsidRDefault="00C11C0A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наказу про встановлення норм витрат палива та мастильних матеріалів на автомобільному транспорті ліцензіата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C11C0A" w:rsidRPr="00A74FBA" w:rsidTr="00C11C0A">
        <w:trPr>
          <w:trHeight w:val="96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1C0A" w:rsidRPr="00A74FBA" w:rsidRDefault="00C11C0A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про суб'єкта господарювання, що здійснює надання послуг із вивезення побутових відходів (загальна характеристика виконавця послуг із вивезення побутових відходів)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  <w:tr w:rsidR="00C11C0A" w:rsidRPr="00A74FBA" w:rsidTr="00C11C0A">
        <w:trPr>
          <w:trHeight w:val="147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F1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11C0A" w:rsidRPr="00A74FBA" w:rsidRDefault="00C11C0A" w:rsidP="004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Звітність, передбачена </w:t>
            </w:r>
            <w:hyperlink r:id="rId8" w:anchor="n174" w:history="1">
              <w:r w:rsidRPr="00A74FB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підпунктом 11</w:t>
              </w:r>
            </w:hyperlink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пункту 10 розділу II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11C0A" w:rsidRPr="00A74FBA" w:rsidRDefault="00C11C0A" w:rsidP="0047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(стор. __ - __)</w:t>
            </w:r>
          </w:p>
        </w:tc>
      </w:tr>
    </w:tbl>
    <w:p w:rsidR="005544A1" w:rsidRPr="00A74FBA" w:rsidRDefault="005544A1" w:rsidP="004734B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A1" w:rsidRPr="00A74FBA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A1" w:rsidRPr="00A74FBA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A1" w:rsidRPr="00A74FBA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A1" w:rsidRPr="00A74FBA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A1" w:rsidRPr="00A74FBA" w:rsidRDefault="005544A1" w:rsidP="005B3F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1" w:rsidRPr="00461C3E" w:rsidRDefault="00D06A83" w:rsidP="00FE4C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</w:t>
      </w:r>
      <w:r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4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Богдан СТАНІСЛАВСЬКИЙ</w:t>
      </w:r>
    </w:p>
    <w:p w:rsidR="00A53103" w:rsidRPr="00461C3E" w:rsidRDefault="00A53103" w:rsidP="004734B6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3103" w:rsidRPr="00461C3E" w:rsidSect="00554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5442B3"/>
    <w:multiLevelType w:val="hybridMultilevel"/>
    <w:tmpl w:val="27A6656E"/>
    <w:lvl w:ilvl="0" w:tplc="32E62C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5411"/>
    <w:multiLevelType w:val="hybridMultilevel"/>
    <w:tmpl w:val="B4F0E6E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B61791"/>
    <w:multiLevelType w:val="multilevel"/>
    <w:tmpl w:val="735297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7D9766AB"/>
    <w:multiLevelType w:val="hybridMultilevel"/>
    <w:tmpl w:val="EBFA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168F"/>
    <w:rsid w:val="00003F55"/>
    <w:rsid w:val="00007CFD"/>
    <w:rsid w:val="000128A9"/>
    <w:rsid w:val="0006627C"/>
    <w:rsid w:val="000667F7"/>
    <w:rsid w:val="000704CC"/>
    <w:rsid w:val="00071AE3"/>
    <w:rsid w:val="000B7D88"/>
    <w:rsid w:val="000D38FB"/>
    <w:rsid w:val="000D48B5"/>
    <w:rsid w:val="00133C78"/>
    <w:rsid w:val="001B7168"/>
    <w:rsid w:val="001E5E26"/>
    <w:rsid w:val="001E76EF"/>
    <w:rsid w:val="002004D2"/>
    <w:rsid w:val="0020168F"/>
    <w:rsid w:val="002110AA"/>
    <w:rsid w:val="002366A5"/>
    <w:rsid w:val="00252916"/>
    <w:rsid w:val="0026426F"/>
    <w:rsid w:val="002671C0"/>
    <w:rsid w:val="002E1BD4"/>
    <w:rsid w:val="002E3A37"/>
    <w:rsid w:val="002E6EBF"/>
    <w:rsid w:val="002F6F17"/>
    <w:rsid w:val="00307B8D"/>
    <w:rsid w:val="00336BF4"/>
    <w:rsid w:val="003400CE"/>
    <w:rsid w:val="00340B9C"/>
    <w:rsid w:val="003820EA"/>
    <w:rsid w:val="0038594C"/>
    <w:rsid w:val="003B0979"/>
    <w:rsid w:val="003D7C66"/>
    <w:rsid w:val="00432958"/>
    <w:rsid w:val="00456362"/>
    <w:rsid w:val="00461C3E"/>
    <w:rsid w:val="00467E81"/>
    <w:rsid w:val="004734B6"/>
    <w:rsid w:val="00477A22"/>
    <w:rsid w:val="004B11C5"/>
    <w:rsid w:val="004C1884"/>
    <w:rsid w:val="004C5250"/>
    <w:rsid w:val="00517C29"/>
    <w:rsid w:val="005544A1"/>
    <w:rsid w:val="005557D5"/>
    <w:rsid w:val="005A4C89"/>
    <w:rsid w:val="005B3F3F"/>
    <w:rsid w:val="005C55EC"/>
    <w:rsid w:val="00614C07"/>
    <w:rsid w:val="0063207A"/>
    <w:rsid w:val="0068030F"/>
    <w:rsid w:val="006926DC"/>
    <w:rsid w:val="006A3044"/>
    <w:rsid w:val="006A5EB3"/>
    <w:rsid w:val="006B303E"/>
    <w:rsid w:val="006E2253"/>
    <w:rsid w:val="006F6C17"/>
    <w:rsid w:val="00761CD1"/>
    <w:rsid w:val="007C10DB"/>
    <w:rsid w:val="007C1E89"/>
    <w:rsid w:val="007E6B3E"/>
    <w:rsid w:val="00812D56"/>
    <w:rsid w:val="0082443C"/>
    <w:rsid w:val="00841013"/>
    <w:rsid w:val="00880441"/>
    <w:rsid w:val="008D222A"/>
    <w:rsid w:val="008D6423"/>
    <w:rsid w:val="008F4481"/>
    <w:rsid w:val="00931A0B"/>
    <w:rsid w:val="009A4560"/>
    <w:rsid w:val="009D0E62"/>
    <w:rsid w:val="009E1840"/>
    <w:rsid w:val="009F1A87"/>
    <w:rsid w:val="00A070A6"/>
    <w:rsid w:val="00A2428B"/>
    <w:rsid w:val="00A35608"/>
    <w:rsid w:val="00A43057"/>
    <w:rsid w:val="00A53103"/>
    <w:rsid w:val="00A63BB4"/>
    <w:rsid w:val="00A71D00"/>
    <w:rsid w:val="00A74FBA"/>
    <w:rsid w:val="00A7625A"/>
    <w:rsid w:val="00AA04C3"/>
    <w:rsid w:val="00AB4DC2"/>
    <w:rsid w:val="00AD24AA"/>
    <w:rsid w:val="00AE2376"/>
    <w:rsid w:val="00B01364"/>
    <w:rsid w:val="00B1151C"/>
    <w:rsid w:val="00B20999"/>
    <w:rsid w:val="00B219D4"/>
    <w:rsid w:val="00B51237"/>
    <w:rsid w:val="00B554B2"/>
    <w:rsid w:val="00BC4D55"/>
    <w:rsid w:val="00BE0363"/>
    <w:rsid w:val="00C11C0A"/>
    <w:rsid w:val="00C146CC"/>
    <w:rsid w:val="00C92EEB"/>
    <w:rsid w:val="00CF4B2E"/>
    <w:rsid w:val="00D06A83"/>
    <w:rsid w:val="00D10C45"/>
    <w:rsid w:val="00D21FE6"/>
    <w:rsid w:val="00D31CC2"/>
    <w:rsid w:val="00D70DCA"/>
    <w:rsid w:val="00D844A8"/>
    <w:rsid w:val="00D91E18"/>
    <w:rsid w:val="00D92AF6"/>
    <w:rsid w:val="00DD0FE8"/>
    <w:rsid w:val="00DE49E2"/>
    <w:rsid w:val="00DF32FF"/>
    <w:rsid w:val="00E35E13"/>
    <w:rsid w:val="00E37B6E"/>
    <w:rsid w:val="00E40FB5"/>
    <w:rsid w:val="00E77236"/>
    <w:rsid w:val="00E871E0"/>
    <w:rsid w:val="00E97A5C"/>
    <w:rsid w:val="00EA7215"/>
    <w:rsid w:val="00EC6F6C"/>
    <w:rsid w:val="00EF2EBF"/>
    <w:rsid w:val="00F042A5"/>
    <w:rsid w:val="00F15888"/>
    <w:rsid w:val="00F45A28"/>
    <w:rsid w:val="00F70B1E"/>
    <w:rsid w:val="00F7126A"/>
    <w:rsid w:val="00FC5AEA"/>
    <w:rsid w:val="00FE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AA"/>
  </w:style>
  <w:style w:type="paragraph" w:styleId="3">
    <w:name w:val="heading 3"/>
    <w:basedOn w:val="a"/>
    <w:link w:val="30"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3B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2110AA"/>
  </w:style>
  <w:style w:type="character" w:customStyle="1" w:styleId="rvts37">
    <w:name w:val="rvts37"/>
    <w:basedOn w:val="a0"/>
    <w:rsid w:val="002110AA"/>
  </w:style>
  <w:style w:type="table" w:styleId="a7">
    <w:name w:val="Table Grid"/>
    <w:basedOn w:val="a1"/>
    <w:rsid w:val="00AB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B11C5"/>
    <w:rPr>
      <w:color w:val="0000FF"/>
      <w:u w:val="single"/>
    </w:rPr>
  </w:style>
  <w:style w:type="paragraph" w:customStyle="1" w:styleId="a9">
    <w:name w:val="[Немає стилю абзацу]"/>
    <w:rsid w:val="00A531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rsid w:val="00A5310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Ch60">
    <w:name w:val="Заголовок Додатка (Ch_6 Міністерства)"/>
    <w:basedOn w:val="a"/>
    <w:rsid w:val="00A53103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eastAsia="Times New Roman" w:hAnsi="Pragmatica-Bold" w:cs="Pragmatica-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9"/>
    <w:rsid w:val="00A5310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1">
    <w:name w:val="Основной текст (без абзаца) (Ch_6 Міністерства)"/>
    <w:basedOn w:val="Ch6"/>
    <w:rsid w:val="00A5310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TableshapkaTABL">
    <w:name w:val="Table_shapka (TABL)"/>
    <w:basedOn w:val="a"/>
    <w:rsid w:val="00A53103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  <w:style w:type="paragraph" w:customStyle="1" w:styleId="TableTABL">
    <w:name w:val="Table (TABL)"/>
    <w:basedOn w:val="a"/>
    <w:rsid w:val="00A53103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eastAsia="Times New Roman" w:hAnsi="HeliosCond" w:cs="HeliosCond"/>
      <w:color w:val="000000"/>
      <w:spacing w:val="-2"/>
      <w:sz w:val="17"/>
      <w:szCs w:val="17"/>
      <w:lang w:eastAsia="uk-UA"/>
    </w:rPr>
  </w:style>
  <w:style w:type="paragraph" w:styleId="HTML">
    <w:name w:val="HTML Preformatted"/>
    <w:basedOn w:val="a"/>
    <w:link w:val="HTML0"/>
    <w:semiHidden/>
    <w:unhideWhenUsed/>
    <w:rsid w:val="007E6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7E6B3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Базовый"/>
    <w:uiPriority w:val="99"/>
    <w:rsid w:val="007E6B3E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rvts90">
    <w:name w:val="rvts90"/>
    <w:basedOn w:val="a0"/>
    <w:rsid w:val="00D70DCA"/>
  </w:style>
  <w:style w:type="paragraph" w:customStyle="1" w:styleId="rvps11">
    <w:name w:val="rvps11"/>
    <w:basedOn w:val="a"/>
    <w:rsid w:val="00D7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D7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3F"/>
  </w:style>
  <w:style w:type="paragraph" w:styleId="3">
    <w:name w:val="heading 3"/>
    <w:basedOn w:val="a"/>
    <w:link w:val="30"/>
    <w:semiHidden/>
    <w:unhideWhenUsed/>
    <w:qFormat/>
    <w:rsid w:val="00B1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3BB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B115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unhideWhenUsed/>
    <w:rsid w:val="00B1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8594C"/>
  </w:style>
  <w:style w:type="paragraph" w:customStyle="1" w:styleId="rvps12">
    <w:name w:val="rvps12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8594C"/>
  </w:style>
  <w:style w:type="paragraph" w:customStyle="1" w:styleId="rvps14">
    <w:name w:val="rvps14"/>
    <w:basedOn w:val="a"/>
    <w:rsid w:val="003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17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58D78-5DCE-444C-A5D0-1659626C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4062</Words>
  <Characters>23154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Пользователь Windows</cp:lastModifiedBy>
  <cp:revision>3</cp:revision>
  <cp:lastPrinted>2021-04-15T11:49:00Z</cp:lastPrinted>
  <dcterms:created xsi:type="dcterms:W3CDTF">2021-04-15T11:48:00Z</dcterms:created>
  <dcterms:modified xsi:type="dcterms:W3CDTF">2021-04-15T11:49:00Z</dcterms:modified>
</cp:coreProperties>
</file>